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234D" w14:textId="3EDBDD58" w:rsidR="005F7553" w:rsidRPr="00B90B00" w:rsidRDefault="00B65EBD" w:rsidP="00825D8C">
      <w:pPr>
        <w:pStyle w:val="BodyText"/>
        <w:spacing w:before="79" w:line="264" w:lineRule="auto"/>
        <w:ind w:left="4320" w:right="1478"/>
      </w:pPr>
      <w:bookmarkStart w:id="0" w:name="_Hlk187078265"/>
      <w:bookmarkEnd w:id="0"/>
      <w:r w:rsidRPr="00B90B00">
        <w:rPr>
          <w:color w:val="262626"/>
        </w:rPr>
        <w:t>IN</w:t>
      </w:r>
      <w:r w:rsidRPr="00B90B00">
        <w:rPr>
          <w:color w:val="262626"/>
          <w:spacing w:val="-15"/>
        </w:rPr>
        <w:t xml:space="preserve"> </w:t>
      </w:r>
      <w:r w:rsidRPr="00B90B00">
        <w:rPr>
          <w:color w:val="262626"/>
        </w:rPr>
        <w:t>THE</w:t>
      </w:r>
      <w:r w:rsidRPr="00B90B00">
        <w:rPr>
          <w:color w:val="262626"/>
          <w:spacing w:val="-14"/>
        </w:rPr>
        <w:t xml:space="preserve"> </w:t>
      </w:r>
      <w:r w:rsidRPr="00B90B00">
        <w:rPr>
          <w:color w:val="262626"/>
        </w:rPr>
        <w:t>CIRCUIT</w:t>
      </w:r>
      <w:r w:rsidRPr="00B90B00">
        <w:rPr>
          <w:color w:val="262626"/>
          <w:spacing w:val="-3"/>
        </w:rPr>
        <w:t xml:space="preserve"> </w:t>
      </w:r>
      <w:r w:rsidRPr="00B90B00">
        <w:rPr>
          <w:color w:val="262626"/>
        </w:rPr>
        <w:t>COURT</w:t>
      </w:r>
      <w:r w:rsidRPr="00B90B00">
        <w:rPr>
          <w:color w:val="262626"/>
          <w:spacing w:val="-11"/>
        </w:rPr>
        <w:t xml:space="preserve"> </w:t>
      </w:r>
      <w:r w:rsidRPr="00B90B00">
        <w:rPr>
          <w:color w:val="262626"/>
        </w:rPr>
        <w:t>OF</w:t>
      </w:r>
      <w:r w:rsidRPr="00B90B00">
        <w:rPr>
          <w:color w:val="262626"/>
          <w:spacing w:val="-15"/>
        </w:rPr>
        <w:t xml:space="preserve"> </w:t>
      </w:r>
      <w:r w:rsidRPr="00B90B00">
        <w:rPr>
          <w:color w:val="262626"/>
        </w:rPr>
        <w:t>THE</w:t>
      </w:r>
      <w:r w:rsidRPr="00B90B00">
        <w:rPr>
          <w:color w:val="262626"/>
          <w:spacing w:val="-6"/>
        </w:rPr>
        <w:t xml:space="preserve"> </w:t>
      </w:r>
      <w:r w:rsidRPr="00B90B00">
        <w:rPr>
          <w:color w:val="262626"/>
        </w:rPr>
        <w:t>1</w:t>
      </w:r>
      <w:r w:rsidR="007540DE" w:rsidRPr="00B90B00">
        <w:rPr>
          <w:color w:val="262626"/>
        </w:rPr>
        <w:t>8</w:t>
      </w:r>
      <w:r w:rsidRPr="00B90B00">
        <w:rPr>
          <w:color w:val="262626"/>
        </w:rPr>
        <w:t>TH</w:t>
      </w:r>
      <w:r w:rsidRPr="00B90B00">
        <w:rPr>
          <w:color w:val="262626"/>
          <w:spacing w:val="-16"/>
        </w:rPr>
        <w:t xml:space="preserve"> </w:t>
      </w:r>
      <w:r w:rsidRPr="00B90B00">
        <w:rPr>
          <w:color w:val="262626"/>
        </w:rPr>
        <w:t>JUDICIAL</w:t>
      </w:r>
      <w:r w:rsidRPr="00B90B00">
        <w:rPr>
          <w:color w:val="262626"/>
          <w:spacing w:val="-5"/>
        </w:rPr>
        <w:t xml:space="preserve"> </w:t>
      </w:r>
      <w:r w:rsidRPr="00B90B00">
        <w:rPr>
          <w:color w:val="262626"/>
        </w:rPr>
        <w:t xml:space="preserve">CIRCUIT IN AND FOR </w:t>
      </w:r>
      <w:r w:rsidR="007540DE" w:rsidRPr="00B90B00">
        <w:rPr>
          <w:color w:val="262626"/>
        </w:rPr>
        <w:t>BREVARD</w:t>
      </w:r>
      <w:r w:rsidRPr="00B90B00">
        <w:rPr>
          <w:color w:val="262626"/>
        </w:rPr>
        <w:t xml:space="preserve"> COUNTY, FLORIDA</w:t>
      </w:r>
    </w:p>
    <w:p w14:paraId="68DC2154" w14:textId="77777777" w:rsidR="005F7553" w:rsidRPr="00B90B00" w:rsidRDefault="005F7553">
      <w:pPr>
        <w:pStyle w:val="BodyText"/>
      </w:pPr>
    </w:p>
    <w:p w14:paraId="5FF783FB" w14:textId="7EB870A5" w:rsidR="005F7553" w:rsidRPr="00E91296" w:rsidRDefault="00E91296" w:rsidP="00E91296">
      <w:pPr>
        <w:pStyle w:val="BodyText"/>
        <w:jc w:val="center"/>
        <w:rPr>
          <w:b/>
          <w:bCs/>
        </w:rPr>
      </w:pPr>
      <w:r w:rsidRPr="00E91296">
        <w:rPr>
          <w:b/>
          <w:bCs/>
        </w:rPr>
        <w:t xml:space="preserve">STANDING DISCOVERY ORDER </w:t>
      </w:r>
      <w:r w:rsidR="00415B20">
        <w:rPr>
          <w:b/>
          <w:bCs/>
        </w:rPr>
        <w:t xml:space="preserve">- </w:t>
      </w:r>
      <w:r w:rsidR="00B24B86" w:rsidRPr="00E91296">
        <w:rPr>
          <w:b/>
          <w:bCs/>
        </w:rPr>
        <w:t xml:space="preserve">DIVISION: </w:t>
      </w:r>
      <w:r w:rsidR="00D601E1">
        <w:rPr>
          <w:b/>
          <w:bCs/>
        </w:rPr>
        <w:t>L</w:t>
      </w:r>
      <w:r w:rsidR="00415B20">
        <w:rPr>
          <w:b/>
          <w:bCs/>
        </w:rPr>
        <w:t xml:space="preserve"> </w:t>
      </w:r>
      <w:r w:rsidR="00415B20" w:rsidRPr="00415B20">
        <w:t>(</w:t>
      </w:r>
      <w:r w:rsidR="00BB2553">
        <w:t>Feb</w:t>
      </w:r>
      <w:r w:rsidR="00415B20" w:rsidRPr="00415B20">
        <w:t xml:space="preserve"> 202</w:t>
      </w:r>
      <w:r w:rsidR="00BA573B">
        <w:t>6</w:t>
      </w:r>
      <w:r w:rsidR="00415B20">
        <w:rPr>
          <w:b/>
          <w:bCs/>
        </w:rPr>
        <w:t>)</w:t>
      </w:r>
    </w:p>
    <w:p w14:paraId="2CBF067A" w14:textId="77777777" w:rsidR="00825D8C" w:rsidRPr="00B90B00" w:rsidRDefault="00825D8C" w:rsidP="00825D8C">
      <w:pPr>
        <w:pStyle w:val="paragraph"/>
        <w:spacing w:before="0" w:beforeAutospacing="0" w:after="0" w:afterAutospacing="0"/>
        <w:ind w:left="915" w:right="5355" w:hanging="795"/>
        <w:textAlignment w:val="baseline"/>
        <w:rPr>
          <w:rStyle w:val="normaltextrun"/>
          <w:color w:val="1C1C1D"/>
        </w:rPr>
      </w:pPr>
    </w:p>
    <w:p w14:paraId="03830FA0" w14:textId="60032812" w:rsidR="00825D8C" w:rsidRPr="00B90B00" w:rsidRDefault="00825D8C" w:rsidP="00825D8C">
      <w:pPr>
        <w:pStyle w:val="paragraph"/>
        <w:spacing w:before="0" w:beforeAutospacing="0" w:after="0" w:afterAutospacing="0"/>
        <w:ind w:left="915" w:right="5355" w:hanging="795"/>
        <w:textAlignment w:val="baseline"/>
        <w:rPr>
          <w:rStyle w:val="eop"/>
          <w:color w:val="1C1C1D"/>
        </w:rPr>
      </w:pPr>
      <w:r w:rsidRPr="00B90B00">
        <w:rPr>
          <w:rStyle w:val="normaltextrun"/>
          <w:color w:val="1C1C1D"/>
        </w:rPr>
        <w:t>IN RE</w:t>
      </w:r>
      <w:r w:rsidRPr="00B90B00">
        <w:rPr>
          <w:rStyle w:val="normaltextrun"/>
          <w:color w:val="383638"/>
        </w:rPr>
        <w:t xml:space="preserve">: </w:t>
      </w:r>
      <w:r w:rsidRPr="00B90B00">
        <w:rPr>
          <w:rStyle w:val="normaltextrun"/>
          <w:color w:val="1C1C1D"/>
        </w:rPr>
        <w:t xml:space="preserve">ALL PENDING CIVIL CASES ASSIGNED TO </w:t>
      </w:r>
      <w:r w:rsidR="00D601E1">
        <w:rPr>
          <w:rStyle w:val="normaltextrun"/>
          <w:color w:val="1C1C1D"/>
        </w:rPr>
        <w:t>DIVISION L</w:t>
      </w:r>
      <w:r w:rsidRPr="00B90B00">
        <w:rPr>
          <w:rStyle w:val="eop"/>
          <w:color w:val="1C1C1D"/>
        </w:rPr>
        <w:t> </w:t>
      </w:r>
    </w:p>
    <w:p w14:paraId="4BC735B5" w14:textId="4248A560" w:rsidR="006460D2" w:rsidRPr="00B90B00" w:rsidRDefault="006460D2" w:rsidP="00247480">
      <w:pPr>
        <w:pStyle w:val="paragraph"/>
        <w:tabs>
          <w:tab w:val="left" w:pos="4050"/>
        </w:tabs>
        <w:spacing w:before="0" w:beforeAutospacing="0" w:after="0" w:afterAutospacing="0"/>
        <w:ind w:left="915" w:right="5220" w:hanging="795"/>
        <w:textAlignment w:val="baseline"/>
        <w:rPr>
          <w:rStyle w:val="eop"/>
          <w:color w:val="1C1C1D"/>
        </w:rPr>
      </w:pPr>
      <w:r w:rsidRPr="00B90B00">
        <w:rPr>
          <w:rStyle w:val="eop"/>
          <w:color w:val="1C1C1D"/>
        </w:rPr>
        <w:t>________________________________</w:t>
      </w:r>
      <w:r w:rsidR="00247480">
        <w:rPr>
          <w:rStyle w:val="eop"/>
          <w:color w:val="1C1C1D"/>
        </w:rPr>
        <w:t>/</w:t>
      </w:r>
    </w:p>
    <w:p w14:paraId="4D0465F6" w14:textId="77777777" w:rsidR="006460D2" w:rsidRPr="00B90B00" w:rsidRDefault="006460D2" w:rsidP="006460D2">
      <w:pPr>
        <w:pStyle w:val="paragraph"/>
        <w:spacing w:before="0" w:beforeAutospacing="0" w:after="0" w:afterAutospacing="0"/>
        <w:ind w:left="915" w:right="5355" w:hanging="795"/>
        <w:textAlignment w:val="baseline"/>
        <w:rPr>
          <w:color w:val="262626"/>
        </w:rPr>
      </w:pPr>
    </w:p>
    <w:p w14:paraId="1A9854C8" w14:textId="4FF2C33C" w:rsidR="005F7553" w:rsidRDefault="004B2365" w:rsidP="00E8551C">
      <w:pPr>
        <w:pStyle w:val="BodyText"/>
        <w:spacing w:line="480" w:lineRule="auto"/>
        <w:ind w:firstLine="707"/>
        <w:jc w:val="both"/>
        <w:rPr>
          <w:color w:val="262626"/>
        </w:rPr>
      </w:pPr>
      <w:r w:rsidRPr="00B90B00">
        <w:rPr>
          <w:color w:val="262626"/>
        </w:rPr>
        <w:t xml:space="preserve">In light of the </w:t>
      </w:r>
      <w:r w:rsidR="00B37173" w:rsidRPr="00B90B00">
        <w:rPr>
          <w:color w:val="262626"/>
        </w:rPr>
        <w:t xml:space="preserve">recent amendments to the </w:t>
      </w:r>
      <w:r w:rsidR="00B37173" w:rsidRPr="00B90B00">
        <w:rPr>
          <w:i/>
          <w:iCs/>
          <w:color w:val="262626"/>
        </w:rPr>
        <w:t>Florida Rules of Civil Procedure</w:t>
      </w:r>
      <w:r w:rsidR="00B37173" w:rsidRPr="00B90B00">
        <w:rPr>
          <w:color w:val="262626"/>
        </w:rPr>
        <w:t xml:space="preserve"> </w:t>
      </w:r>
      <w:r w:rsidR="002262B5" w:rsidRPr="00B90B00">
        <w:rPr>
          <w:color w:val="262626"/>
        </w:rPr>
        <w:t>pursuant to the Supreme Court’s opinion</w:t>
      </w:r>
      <w:r w:rsidR="00DC5E02" w:rsidRPr="00B90B00">
        <w:rPr>
          <w:color w:val="262626"/>
        </w:rPr>
        <w:t>s</w:t>
      </w:r>
      <w:r w:rsidR="00013A0E" w:rsidRPr="00B90B00">
        <w:rPr>
          <w:color w:val="262626"/>
        </w:rPr>
        <w:t>:</w:t>
      </w:r>
      <w:r w:rsidR="00DC5E02" w:rsidRPr="00B90B00">
        <w:rPr>
          <w:color w:val="262626"/>
        </w:rPr>
        <w:t xml:space="preserve"> SC</w:t>
      </w:r>
      <w:r w:rsidR="003A2D5A" w:rsidRPr="00B90B00">
        <w:rPr>
          <w:color w:val="262626"/>
        </w:rPr>
        <w:t xml:space="preserve">2023-0962 </w:t>
      </w:r>
      <w:r w:rsidR="003A2D5A" w:rsidRPr="00B90B00">
        <w:rPr>
          <w:i/>
          <w:iCs/>
          <w:color w:val="262626"/>
        </w:rPr>
        <w:t>Amended December</w:t>
      </w:r>
      <w:r w:rsidR="00013A0E" w:rsidRPr="00B90B00">
        <w:rPr>
          <w:i/>
          <w:iCs/>
          <w:color w:val="262626"/>
        </w:rPr>
        <w:t xml:space="preserve"> 5, 2024</w:t>
      </w:r>
      <w:r w:rsidR="0045661B">
        <w:rPr>
          <w:i/>
          <w:iCs/>
          <w:color w:val="262626"/>
        </w:rPr>
        <w:t xml:space="preserve">, Corrected Opinion </w:t>
      </w:r>
      <w:r w:rsidR="009853D1">
        <w:rPr>
          <w:i/>
          <w:iCs/>
          <w:color w:val="262626"/>
        </w:rPr>
        <w:t>January 23, 2025</w:t>
      </w:r>
      <w:r w:rsidR="00013A0E" w:rsidRPr="00B90B00">
        <w:rPr>
          <w:color w:val="262626"/>
        </w:rPr>
        <w:t>; and SC</w:t>
      </w:r>
      <w:r w:rsidR="008612D1" w:rsidRPr="00B90B00">
        <w:rPr>
          <w:color w:val="262626"/>
        </w:rPr>
        <w:t xml:space="preserve">2024-0662 </w:t>
      </w:r>
      <w:r w:rsidR="008612D1" w:rsidRPr="00B90B00">
        <w:rPr>
          <w:i/>
          <w:iCs/>
          <w:color w:val="262626"/>
        </w:rPr>
        <w:t>Amended December 5, 2024</w:t>
      </w:r>
      <w:r w:rsidR="00E93FA1" w:rsidRPr="00B90B00">
        <w:rPr>
          <w:color w:val="262626"/>
        </w:rPr>
        <w:t xml:space="preserve">, </w:t>
      </w:r>
      <w:r w:rsidR="00717ECF" w:rsidRPr="00B90B00">
        <w:rPr>
          <w:color w:val="262626"/>
        </w:rPr>
        <w:t xml:space="preserve">which became </w:t>
      </w:r>
      <w:r w:rsidR="00E93FA1" w:rsidRPr="00B90B00">
        <w:rPr>
          <w:color w:val="262626"/>
        </w:rPr>
        <w:t>effective on January 1, 2025</w:t>
      </w:r>
      <w:r w:rsidR="00717ECF" w:rsidRPr="00B90B00">
        <w:rPr>
          <w:color w:val="262626"/>
        </w:rPr>
        <w:t xml:space="preserve">, </w:t>
      </w:r>
      <w:r w:rsidR="00AB42E3" w:rsidRPr="00B90B00">
        <w:rPr>
          <w:color w:val="262626"/>
        </w:rPr>
        <w:t xml:space="preserve">the Court </w:t>
      </w:r>
      <w:r w:rsidR="00FC29FE" w:rsidRPr="00B90B00">
        <w:rPr>
          <w:color w:val="262626"/>
        </w:rPr>
        <w:t xml:space="preserve">enters this Order </w:t>
      </w:r>
      <w:r w:rsidR="00AB42E3" w:rsidRPr="00B90B00">
        <w:rPr>
          <w:color w:val="262626"/>
        </w:rPr>
        <w:t xml:space="preserve">for all </w:t>
      </w:r>
      <w:r w:rsidR="00D601E1">
        <w:rPr>
          <w:color w:val="262626"/>
        </w:rPr>
        <w:t>Division L</w:t>
      </w:r>
      <w:r w:rsidR="00AB42E3" w:rsidRPr="00B90B00">
        <w:rPr>
          <w:color w:val="262626"/>
        </w:rPr>
        <w:t xml:space="preserve"> cases </w:t>
      </w:r>
      <w:r w:rsidR="007C4CD4" w:rsidRPr="00B90B00">
        <w:rPr>
          <w:color w:val="262626"/>
        </w:rPr>
        <w:t xml:space="preserve">and the procedures contained herein </w:t>
      </w:r>
      <w:r w:rsidR="00F75247" w:rsidRPr="00B90B00">
        <w:rPr>
          <w:color w:val="262626"/>
        </w:rPr>
        <w:t xml:space="preserve">which </w:t>
      </w:r>
      <w:r w:rsidR="00B65EBD" w:rsidRPr="00B90B00">
        <w:rPr>
          <w:color w:val="262626"/>
        </w:rPr>
        <w:t xml:space="preserve">are designed to help the parties and the Court </w:t>
      </w:r>
      <w:r w:rsidR="002F0549" w:rsidRPr="00B90B00">
        <w:rPr>
          <w:color w:val="262626"/>
        </w:rPr>
        <w:t>implement</w:t>
      </w:r>
      <w:r w:rsidR="00F75247" w:rsidRPr="00B90B00">
        <w:rPr>
          <w:color w:val="262626"/>
        </w:rPr>
        <w:t xml:space="preserve"> </w:t>
      </w:r>
      <w:r w:rsidR="002F0549" w:rsidRPr="00B90B00">
        <w:rPr>
          <w:color w:val="262626"/>
        </w:rPr>
        <w:t xml:space="preserve">the amendments while minimizing </w:t>
      </w:r>
      <w:r w:rsidR="008967A6" w:rsidRPr="00B90B00">
        <w:rPr>
          <w:color w:val="262626"/>
        </w:rPr>
        <w:t xml:space="preserve">disputes, </w:t>
      </w:r>
      <w:r w:rsidR="00DB2523" w:rsidRPr="00B90B00">
        <w:rPr>
          <w:color w:val="262626"/>
        </w:rPr>
        <w:t xml:space="preserve">disagreements, </w:t>
      </w:r>
      <w:r w:rsidR="00635847" w:rsidRPr="00B90B00">
        <w:rPr>
          <w:color w:val="262626"/>
        </w:rPr>
        <w:t xml:space="preserve">and </w:t>
      </w:r>
      <w:r w:rsidR="00DB2523" w:rsidRPr="00B90B00">
        <w:rPr>
          <w:color w:val="262626"/>
        </w:rPr>
        <w:t>delay</w:t>
      </w:r>
      <w:r w:rsidR="00CB6D1E" w:rsidRPr="00B90B00">
        <w:rPr>
          <w:color w:val="262626"/>
        </w:rPr>
        <w:t xml:space="preserve">, along with the time and expense </w:t>
      </w:r>
      <w:r w:rsidR="00A63F92" w:rsidRPr="00B90B00">
        <w:rPr>
          <w:color w:val="262626"/>
        </w:rPr>
        <w:t>of</w:t>
      </w:r>
      <w:r w:rsidR="008967A6" w:rsidRPr="00B90B00">
        <w:rPr>
          <w:color w:val="262626"/>
        </w:rPr>
        <w:t xml:space="preserve"> </w:t>
      </w:r>
      <w:r w:rsidR="00A63F92" w:rsidRPr="00B90B00">
        <w:rPr>
          <w:color w:val="262626"/>
        </w:rPr>
        <w:t xml:space="preserve">motion practice and </w:t>
      </w:r>
      <w:r w:rsidR="008967A6" w:rsidRPr="00B90B00">
        <w:rPr>
          <w:color w:val="262626"/>
        </w:rPr>
        <w:t xml:space="preserve">hearing time associated </w:t>
      </w:r>
      <w:r w:rsidR="00BC6F59" w:rsidRPr="00B90B00">
        <w:rPr>
          <w:color w:val="262626"/>
        </w:rPr>
        <w:t xml:space="preserve">with </w:t>
      </w:r>
      <w:r w:rsidR="00B65EBD" w:rsidRPr="00B90B00">
        <w:rPr>
          <w:color w:val="262626"/>
        </w:rPr>
        <w:t>civil discovery.</w:t>
      </w:r>
    </w:p>
    <w:p w14:paraId="06AE3BAD" w14:textId="317127DA" w:rsidR="00DC49E1" w:rsidRPr="00DC49E1" w:rsidRDefault="00DC49E1" w:rsidP="0082106E">
      <w:pPr>
        <w:pStyle w:val="BodyText"/>
        <w:spacing w:line="480" w:lineRule="auto"/>
        <w:ind w:firstLine="707"/>
        <w:jc w:val="both"/>
        <w:rPr>
          <w:color w:val="262626"/>
        </w:rPr>
      </w:pPr>
      <w:r w:rsidRPr="00DC49E1">
        <w:rPr>
          <w:color w:val="262626"/>
        </w:rPr>
        <w:t>To avoid recurring discovery problems and curtail perceived abuses in discovery and unnecessary delays, counsel will be required to comply not only with the technical provisions of the discovery rules, but also with the purpose and spirit of these rules.</w:t>
      </w:r>
      <w:r w:rsidRPr="00DC49E1">
        <w:rPr>
          <w:color w:val="262626"/>
          <w:vertAlign w:val="superscript"/>
        </w:rPr>
        <w:footnoteReference w:id="1"/>
      </w:r>
      <w:r w:rsidRPr="00DC49E1">
        <w:rPr>
          <w:color w:val="262626"/>
        </w:rPr>
        <w:t xml:space="preserve"> </w:t>
      </w:r>
    </w:p>
    <w:p w14:paraId="6533FFF6" w14:textId="2C9074E3" w:rsidR="00DC49E1" w:rsidRPr="00DC49E1" w:rsidRDefault="00DC49E1" w:rsidP="0082106E">
      <w:pPr>
        <w:pStyle w:val="BodyText"/>
        <w:spacing w:line="480" w:lineRule="auto"/>
        <w:ind w:firstLine="707"/>
        <w:jc w:val="both"/>
        <w:rPr>
          <w:color w:val="262626"/>
        </w:rPr>
      </w:pPr>
      <w:r w:rsidRPr="00DC49E1">
        <w:rPr>
          <w:color w:val="262626"/>
        </w:rPr>
        <w:t xml:space="preserve">Whether conducting or responding to discovery, and in both oral and written practice, counsel must conduct themselves consistent with the standards of behavior codified in (1) the </w:t>
      </w:r>
      <w:r w:rsidRPr="00DC49E1">
        <w:rPr>
          <w:i/>
          <w:iCs/>
          <w:color w:val="262626"/>
        </w:rPr>
        <w:t>Oath of Admission to The Florida Bar</w:t>
      </w:r>
      <w:r w:rsidRPr="00DC49E1">
        <w:rPr>
          <w:color w:val="262626"/>
        </w:rPr>
        <w:t xml:space="preserve">; (2) </w:t>
      </w:r>
      <w:r w:rsidRPr="00DC49E1">
        <w:rPr>
          <w:i/>
          <w:iCs/>
          <w:color w:val="262626"/>
        </w:rPr>
        <w:t>The Florida Bar Creed of Professionalism</w:t>
      </w:r>
      <w:r w:rsidRPr="00DC49E1">
        <w:rPr>
          <w:color w:val="262626"/>
        </w:rPr>
        <w:t xml:space="preserve">; (3) </w:t>
      </w:r>
      <w:r w:rsidRPr="00DC49E1">
        <w:rPr>
          <w:i/>
          <w:iCs/>
          <w:color w:val="262626"/>
        </w:rPr>
        <w:t>The Florida Bar Professionalism Expectations</w:t>
      </w:r>
      <w:r w:rsidRPr="00DC49E1">
        <w:rPr>
          <w:color w:val="262626"/>
        </w:rPr>
        <w:t xml:space="preserve">; (4) </w:t>
      </w:r>
      <w:r w:rsidRPr="00DC49E1">
        <w:rPr>
          <w:i/>
          <w:iCs/>
          <w:color w:val="262626"/>
        </w:rPr>
        <w:t>The Guidelines for Professional Conduct</w:t>
      </w:r>
      <w:r w:rsidRPr="00DC49E1">
        <w:rPr>
          <w:color w:val="262626"/>
        </w:rPr>
        <w:t>;</w:t>
      </w:r>
      <w:r w:rsidRPr="00DC49E1">
        <w:rPr>
          <w:color w:val="262626"/>
          <w:vertAlign w:val="superscript"/>
        </w:rPr>
        <w:t xml:space="preserve"> </w:t>
      </w:r>
      <w:r w:rsidRPr="00DC49E1">
        <w:rPr>
          <w:color w:val="262626"/>
          <w:vertAlign w:val="superscript"/>
        </w:rPr>
        <w:footnoteReference w:id="2"/>
      </w:r>
      <w:r w:rsidRPr="00DC49E1">
        <w:rPr>
          <w:color w:val="262626"/>
        </w:rPr>
        <w:t xml:space="preserve">  (5) </w:t>
      </w:r>
      <w:r w:rsidRPr="00DC49E1">
        <w:rPr>
          <w:i/>
          <w:iCs/>
          <w:color w:val="262626"/>
        </w:rPr>
        <w:lastRenderedPageBreak/>
        <w:t>The Florida Handbook on Civil Discovery Practice</w:t>
      </w:r>
      <w:r w:rsidRPr="00DC49E1">
        <w:rPr>
          <w:color w:val="262626"/>
        </w:rPr>
        <w:t>;</w:t>
      </w:r>
      <w:r w:rsidRPr="00DC49E1">
        <w:rPr>
          <w:color w:val="262626"/>
          <w:vertAlign w:val="superscript"/>
        </w:rPr>
        <w:footnoteReference w:id="3"/>
      </w:r>
      <w:r w:rsidRPr="00DC49E1">
        <w:rPr>
          <w:color w:val="262626"/>
        </w:rPr>
        <w:t xml:space="preserve"> (6) The </w:t>
      </w:r>
      <w:r w:rsidRPr="00DC49E1">
        <w:rPr>
          <w:i/>
          <w:iCs/>
          <w:color w:val="262626"/>
        </w:rPr>
        <w:t>Rules Regulating The Florida Bar</w:t>
      </w:r>
      <w:r w:rsidRPr="00DC49E1">
        <w:rPr>
          <w:color w:val="262626"/>
        </w:rPr>
        <w:t xml:space="preserve">; (7) the decisions of the Florida Supreme Court; (8) the applicable code of conduct; and (9) standing orders promulgated by the Eighteenth Judicial Circuit and </w:t>
      </w:r>
      <w:r w:rsidR="00D601E1">
        <w:rPr>
          <w:color w:val="262626"/>
        </w:rPr>
        <w:t>Division L</w:t>
      </w:r>
      <w:r w:rsidRPr="00DC49E1">
        <w:rPr>
          <w:color w:val="262626"/>
        </w:rPr>
        <w:t xml:space="preserve">. At a minimum, Counsel should also familiarize themselves with the current </w:t>
      </w:r>
      <w:r w:rsidRPr="00DC49E1">
        <w:rPr>
          <w:i/>
          <w:iCs/>
          <w:color w:val="262626"/>
        </w:rPr>
        <w:t>“Florida Handbook on Civil Discovery Practice”</w:t>
      </w:r>
      <w:r w:rsidRPr="00DC49E1">
        <w:rPr>
          <w:color w:val="262626"/>
        </w:rPr>
        <w:t xml:space="preserve"> as a quick reference for many recurring discovery problems and quickly access legal authority for various topics. This handbook can be found on the Court’s website.</w:t>
      </w:r>
      <w:r w:rsidRPr="00DC49E1">
        <w:rPr>
          <w:color w:val="262626"/>
          <w:vertAlign w:val="superscript"/>
        </w:rPr>
        <w:footnoteReference w:id="4"/>
      </w:r>
    </w:p>
    <w:p w14:paraId="53527FCF" w14:textId="069BA61F" w:rsidR="009D603E" w:rsidRDefault="00DC49E1" w:rsidP="00E8551C">
      <w:pPr>
        <w:pStyle w:val="BodyText"/>
        <w:spacing w:line="480" w:lineRule="auto"/>
        <w:ind w:firstLine="707"/>
        <w:jc w:val="both"/>
        <w:rPr>
          <w:color w:val="262626"/>
        </w:rPr>
      </w:pPr>
      <w:r w:rsidRPr="00DC49E1">
        <w:rPr>
          <w:color w:val="262626"/>
        </w:rPr>
        <w:t>All discovery motions and motions to compel must be set for hearing to bring the matter to the Court’s attention. The mere filing of a motion is insufficient. Any motions filed but not set for hearing will be considered abandoned.   All such discovery motions must comply with the Florida Rules of Civil Procedure including, but not limited to, a Certification of Conferral. See Fla. R. Civ. P. 1.202(b) and this Court’s “Meet and Confer Requirement” policy</w:t>
      </w:r>
      <w:r w:rsidR="00126622">
        <w:rPr>
          <w:color w:val="262626"/>
        </w:rPr>
        <w:t>.</w:t>
      </w:r>
      <w:r w:rsidR="00126622">
        <w:rPr>
          <w:rStyle w:val="FootnoteReference"/>
          <w:color w:val="262626"/>
        </w:rPr>
        <w:footnoteReference w:id="5"/>
      </w:r>
      <w:r w:rsidRPr="00DC49E1">
        <w:rPr>
          <w:color w:val="262626"/>
        </w:rPr>
        <w:t xml:space="preserve"> </w:t>
      </w:r>
    </w:p>
    <w:p w14:paraId="75977265" w14:textId="78E9C569" w:rsidR="001931BB" w:rsidRDefault="001931BB" w:rsidP="00E8551C">
      <w:pPr>
        <w:pStyle w:val="BodyText"/>
        <w:spacing w:line="480" w:lineRule="auto"/>
        <w:ind w:firstLine="707"/>
        <w:jc w:val="both"/>
        <w:rPr>
          <w:color w:val="262626"/>
        </w:rPr>
      </w:pPr>
      <w:r>
        <w:rPr>
          <w:color w:val="262626"/>
        </w:rPr>
        <w:t>In</w:t>
      </w:r>
      <w:r w:rsidR="007017CD">
        <w:rPr>
          <w:color w:val="262626"/>
        </w:rPr>
        <w:t xml:space="preserve"> order to effectively implement these </w:t>
      </w:r>
      <w:r w:rsidR="00F602D5">
        <w:rPr>
          <w:color w:val="262626"/>
        </w:rPr>
        <w:t>R</w:t>
      </w:r>
      <w:r w:rsidR="007017CD">
        <w:rPr>
          <w:color w:val="262626"/>
        </w:rPr>
        <w:t>ule changes a</w:t>
      </w:r>
      <w:r w:rsidR="009B1370">
        <w:rPr>
          <w:color w:val="262626"/>
        </w:rPr>
        <w:t xml:space="preserve">long with this Court’s </w:t>
      </w:r>
      <w:r w:rsidR="000C22EA">
        <w:rPr>
          <w:color w:val="262626"/>
        </w:rPr>
        <w:t xml:space="preserve">procedures, the </w:t>
      </w:r>
      <w:r w:rsidR="000C22EA" w:rsidRPr="001666C3">
        <w:rPr>
          <w:b/>
          <w:bCs/>
          <w:color w:val="262626"/>
        </w:rPr>
        <w:t xml:space="preserve">parties should take </w:t>
      </w:r>
      <w:r w:rsidR="001A5F49" w:rsidRPr="001666C3">
        <w:rPr>
          <w:b/>
          <w:bCs/>
          <w:color w:val="262626"/>
        </w:rPr>
        <w:t>note of two important points</w:t>
      </w:r>
      <w:r w:rsidR="001A5F49">
        <w:rPr>
          <w:color w:val="262626"/>
        </w:rPr>
        <w:t xml:space="preserve">: </w:t>
      </w:r>
      <w:r w:rsidR="00B84526" w:rsidRPr="006B24D1">
        <w:rPr>
          <w:b/>
          <w:bCs/>
          <w:color w:val="262626"/>
        </w:rPr>
        <w:t>First</w:t>
      </w:r>
      <w:r w:rsidR="00B84526">
        <w:rPr>
          <w:color w:val="262626"/>
        </w:rPr>
        <w:t>,</w:t>
      </w:r>
      <w:r w:rsidR="001A5F49">
        <w:rPr>
          <w:color w:val="262626"/>
        </w:rPr>
        <w:t xml:space="preserve"> </w:t>
      </w:r>
      <w:r w:rsidR="00643BAE">
        <w:rPr>
          <w:color w:val="262626"/>
        </w:rPr>
        <w:t xml:space="preserve">this Court gives great weight to the content and </w:t>
      </w:r>
      <w:r w:rsidR="00D749E6">
        <w:rPr>
          <w:color w:val="262626"/>
        </w:rPr>
        <w:t xml:space="preserve">cited </w:t>
      </w:r>
      <w:r w:rsidR="00643BAE">
        <w:rPr>
          <w:color w:val="262626"/>
        </w:rPr>
        <w:t xml:space="preserve">authority </w:t>
      </w:r>
      <w:r w:rsidR="00B84526">
        <w:rPr>
          <w:color w:val="262626"/>
        </w:rPr>
        <w:t xml:space="preserve">of the </w:t>
      </w:r>
      <w:r w:rsidR="00B90817" w:rsidRPr="006A4AE7">
        <w:rPr>
          <w:i/>
          <w:iCs/>
          <w:color w:val="262626"/>
        </w:rPr>
        <w:t>Florida Handbook On Civil Discovery Practice</w:t>
      </w:r>
      <w:r w:rsidR="009C47CB">
        <w:rPr>
          <w:color w:val="262626"/>
        </w:rPr>
        <w:t xml:space="preserve"> (</w:t>
      </w:r>
      <w:r w:rsidR="007E198C">
        <w:rPr>
          <w:color w:val="262626"/>
        </w:rPr>
        <w:t xml:space="preserve">the current version of which is available on the Court’s website at Document </w:t>
      </w:r>
      <w:r w:rsidR="006B339F">
        <w:rPr>
          <w:color w:val="262626"/>
        </w:rPr>
        <w:t>06)</w:t>
      </w:r>
      <w:r w:rsidR="006A4AE7">
        <w:rPr>
          <w:color w:val="262626"/>
        </w:rPr>
        <w:t>; a</w:t>
      </w:r>
      <w:r w:rsidR="007017CD">
        <w:rPr>
          <w:color w:val="262626"/>
        </w:rPr>
        <w:t xml:space="preserve">nd </w:t>
      </w:r>
      <w:r w:rsidR="006B339F" w:rsidRPr="003F5901">
        <w:rPr>
          <w:b/>
          <w:bCs/>
          <w:color w:val="262626"/>
        </w:rPr>
        <w:t>Second</w:t>
      </w:r>
      <w:r w:rsidR="006B339F">
        <w:rPr>
          <w:color w:val="262626"/>
        </w:rPr>
        <w:t xml:space="preserve">, </w:t>
      </w:r>
      <w:r w:rsidR="001C14EA">
        <w:rPr>
          <w:color w:val="262626"/>
        </w:rPr>
        <w:t xml:space="preserve">at every </w:t>
      </w:r>
      <w:r w:rsidR="00115B16">
        <w:rPr>
          <w:color w:val="262626"/>
        </w:rPr>
        <w:t xml:space="preserve">hearing to compel </w:t>
      </w:r>
      <w:r w:rsidR="001C14EA">
        <w:rPr>
          <w:color w:val="262626"/>
        </w:rPr>
        <w:t>discovery</w:t>
      </w:r>
      <w:r w:rsidR="00115B16">
        <w:rPr>
          <w:color w:val="262626"/>
        </w:rPr>
        <w:t xml:space="preserve">, the Court is </w:t>
      </w:r>
      <w:r w:rsidR="00115B16" w:rsidRPr="003F5901">
        <w:rPr>
          <w:b/>
          <w:bCs/>
          <w:color w:val="262626"/>
          <w:u w:val="single"/>
        </w:rPr>
        <w:t>required</w:t>
      </w:r>
      <w:r w:rsidR="00115B16" w:rsidRPr="0052586C">
        <w:rPr>
          <w:color w:val="262626"/>
          <w:u w:val="single"/>
        </w:rPr>
        <w:t xml:space="preserve"> </w:t>
      </w:r>
      <w:r w:rsidR="00115B16" w:rsidRPr="0052586C">
        <w:rPr>
          <w:b/>
          <w:bCs/>
          <w:color w:val="262626"/>
          <w:u w:val="single"/>
        </w:rPr>
        <w:t xml:space="preserve">to </w:t>
      </w:r>
      <w:r w:rsidR="00A87306" w:rsidRPr="0052586C">
        <w:rPr>
          <w:b/>
          <w:bCs/>
          <w:color w:val="262626"/>
          <w:u w:val="single"/>
        </w:rPr>
        <w:t xml:space="preserve">award the expenses </w:t>
      </w:r>
      <w:r w:rsidR="00B43927">
        <w:rPr>
          <w:color w:val="262626"/>
        </w:rPr>
        <w:t xml:space="preserve"> </w:t>
      </w:r>
      <w:r w:rsidR="00A87306">
        <w:rPr>
          <w:color w:val="262626"/>
        </w:rPr>
        <w:t xml:space="preserve">of the motion </w:t>
      </w:r>
      <w:r w:rsidR="00AF14BA">
        <w:rPr>
          <w:color w:val="262626"/>
        </w:rPr>
        <w:t xml:space="preserve">(which may include fees) </w:t>
      </w:r>
      <w:r w:rsidR="00A87306">
        <w:rPr>
          <w:color w:val="262626"/>
        </w:rPr>
        <w:t xml:space="preserve">to the </w:t>
      </w:r>
      <w:r w:rsidR="005B5CB7">
        <w:rPr>
          <w:color w:val="262626"/>
        </w:rPr>
        <w:t>movant</w:t>
      </w:r>
      <w:r w:rsidR="00AF14BA">
        <w:rPr>
          <w:color w:val="262626"/>
        </w:rPr>
        <w:t xml:space="preserve">, </w:t>
      </w:r>
      <w:r w:rsidR="005B5CB7">
        <w:rPr>
          <w:color w:val="262626"/>
        </w:rPr>
        <w:t>if the motion is granted</w:t>
      </w:r>
      <w:r w:rsidR="00F07652">
        <w:rPr>
          <w:color w:val="262626"/>
        </w:rPr>
        <w:t>;</w:t>
      </w:r>
      <w:r w:rsidR="00BD0A95">
        <w:rPr>
          <w:color w:val="262626"/>
        </w:rPr>
        <w:t xml:space="preserve"> or to the non-movant</w:t>
      </w:r>
      <w:r w:rsidR="00A848A8">
        <w:rPr>
          <w:color w:val="262626"/>
        </w:rPr>
        <w:t>,</w:t>
      </w:r>
      <w:r w:rsidR="0052586C">
        <w:rPr>
          <w:color w:val="262626"/>
        </w:rPr>
        <w:t xml:space="preserve"> if the motion is denied</w:t>
      </w:r>
      <w:r w:rsidR="00A848A8">
        <w:rPr>
          <w:color w:val="262626"/>
        </w:rPr>
        <w:t xml:space="preserve">.  </w:t>
      </w:r>
      <w:r w:rsidR="008561F3">
        <w:rPr>
          <w:color w:val="262626"/>
        </w:rPr>
        <w:t xml:space="preserve">So, </w:t>
      </w:r>
      <w:r w:rsidR="007A7376">
        <w:rPr>
          <w:color w:val="262626"/>
        </w:rPr>
        <w:t>when a motion is required to resolve</w:t>
      </w:r>
      <w:r w:rsidR="00102200">
        <w:rPr>
          <w:color w:val="262626"/>
        </w:rPr>
        <w:t xml:space="preserve"> a discovery dispute, </w:t>
      </w:r>
      <w:r w:rsidR="00102200" w:rsidRPr="00531E77">
        <w:rPr>
          <w:i/>
          <w:iCs/>
          <w:color w:val="262626"/>
        </w:rPr>
        <w:t>someone will have to pay</w:t>
      </w:r>
      <w:r w:rsidR="00102200">
        <w:rPr>
          <w:color w:val="262626"/>
        </w:rPr>
        <w:t>.  T</w:t>
      </w:r>
      <w:r w:rsidR="00531E77">
        <w:rPr>
          <w:color w:val="262626"/>
        </w:rPr>
        <w:t>he Court encourages the parties to take these factors into consideration</w:t>
      </w:r>
      <w:r w:rsidR="00987644">
        <w:rPr>
          <w:color w:val="262626"/>
        </w:rPr>
        <w:t xml:space="preserve"> </w:t>
      </w:r>
      <w:r w:rsidR="00846761">
        <w:rPr>
          <w:color w:val="262626"/>
        </w:rPr>
        <w:t xml:space="preserve">while satisfying the “conferral” requirement of the Rules and </w:t>
      </w:r>
      <w:r w:rsidR="00F94711">
        <w:rPr>
          <w:color w:val="262626"/>
        </w:rPr>
        <w:t>this Court’</w:t>
      </w:r>
      <w:r w:rsidR="005D2FB9">
        <w:rPr>
          <w:color w:val="262626"/>
        </w:rPr>
        <w:t>s</w:t>
      </w:r>
      <w:r w:rsidR="00F94711">
        <w:rPr>
          <w:color w:val="262626"/>
        </w:rPr>
        <w:t xml:space="preserve"> Procedures.</w:t>
      </w:r>
    </w:p>
    <w:p w14:paraId="60F939A5" w14:textId="36A08664" w:rsidR="005F7553" w:rsidRPr="00873594" w:rsidRDefault="00B65EBD" w:rsidP="00E8551C">
      <w:pPr>
        <w:pStyle w:val="Heading1"/>
        <w:numPr>
          <w:ilvl w:val="0"/>
          <w:numId w:val="1"/>
        </w:numPr>
        <w:spacing w:before="6" w:line="480" w:lineRule="auto"/>
        <w:ind w:left="720" w:hanging="720"/>
        <w:jc w:val="left"/>
        <w:rPr>
          <w:color w:val="262626"/>
          <w:u w:val="none"/>
        </w:rPr>
      </w:pPr>
      <w:r w:rsidRPr="00873594">
        <w:rPr>
          <w:color w:val="262626"/>
          <w:u w:val="thick" w:color="262626"/>
        </w:rPr>
        <w:t>GENERAL</w:t>
      </w:r>
      <w:r w:rsidRPr="00873594">
        <w:rPr>
          <w:color w:val="262626"/>
          <w:spacing w:val="-3"/>
          <w:u w:val="thick" w:color="262626"/>
        </w:rPr>
        <w:t xml:space="preserve"> </w:t>
      </w:r>
      <w:r w:rsidRPr="00873594">
        <w:rPr>
          <w:color w:val="262626"/>
          <w:u w:val="thick" w:color="262626"/>
        </w:rPr>
        <w:t>DISCOVERY</w:t>
      </w:r>
    </w:p>
    <w:p w14:paraId="3A50F9AF" w14:textId="146ECBE9" w:rsidR="005F7553" w:rsidRPr="00873594" w:rsidRDefault="00B65EBD" w:rsidP="00E8551C">
      <w:pPr>
        <w:pStyle w:val="ListParagraph"/>
        <w:numPr>
          <w:ilvl w:val="1"/>
          <w:numId w:val="1"/>
        </w:numPr>
        <w:spacing w:before="91" w:line="480" w:lineRule="auto"/>
        <w:ind w:left="900" w:hanging="304"/>
        <w:rPr>
          <w:b/>
          <w:color w:val="262626"/>
          <w:sz w:val="24"/>
          <w:szCs w:val="24"/>
        </w:rPr>
      </w:pPr>
      <w:r w:rsidRPr="00873594">
        <w:rPr>
          <w:b/>
          <w:color w:val="262626"/>
          <w:sz w:val="24"/>
          <w:szCs w:val="24"/>
          <w:u w:val="thick" w:color="262626"/>
        </w:rPr>
        <w:lastRenderedPageBreak/>
        <w:t>RULE</w:t>
      </w:r>
      <w:r w:rsidRPr="00873594">
        <w:rPr>
          <w:b/>
          <w:color w:val="262626"/>
          <w:spacing w:val="-4"/>
          <w:sz w:val="24"/>
          <w:szCs w:val="24"/>
          <w:u w:val="thick" w:color="262626"/>
        </w:rPr>
        <w:t xml:space="preserve"> 1.280</w:t>
      </w:r>
      <w:r w:rsidR="00466B57" w:rsidRPr="00873594">
        <w:rPr>
          <w:b/>
          <w:color w:val="262626"/>
          <w:spacing w:val="-4"/>
          <w:sz w:val="24"/>
          <w:szCs w:val="24"/>
          <w:u w:val="thick" w:color="262626"/>
        </w:rPr>
        <w:t>(a)</w:t>
      </w:r>
      <w:r w:rsidR="00A53D06" w:rsidRPr="00873594">
        <w:rPr>
          <w:b/>
          <w:color w:val="262626"/>
          <w:spacing w:val="-4"/>
          <w:sz w:val="24"/>
          <w:szCs w:val="24"/>
          <w:u w:val="thick" w:color="262626"/>
        </w:rPr>
        <w:t xml:space="preserve"> Initial Discovery Disclosure</w:t>
      </w:r>
    </w:p>
    <w:p w14:paraId="1CF03523" w14:textId="77777777" w:rsidR="00BF68D3" w:rsidRDefault="00362670" w:rsidP="006912C7">
      <w:pPr>
        <w:tabs>
          <w:tab w:val="left" w:pos="1288"/>
        </w:tabs>
        <w:spacing w:before="91" w:line="480" w:lineRule="auto"/>
        <w:ind w:firstLine="540"/>
        <w:jc w:val="both"/>
        <w:rPr>
          <w:bCs/>
          <w:color w:val="262626"/>
          <w:spacing w:val="-4"/>
          <w:sz w:val="24"/>
          <w:szCs w:val="24"/>
          <w:u w:color="262626"/>
        </w:rPr>
      </w:pPr>
      <w:r>
        <w:rPr>
          <w:bCs/>
          <w:color w:val="262626"/>
          <w:spacing w:val="-4"/>
          <w:sz w:val="24"/>
          <w:szCs w:val="24"/>
          <w:u w:color="262626"/>
        </w:rPr>
        <w:t>This provision is e</w:t>
      </w:r>
      <w:r w:rsidR="0090396F" w:rsidRPr="00361451">
        <w:rPr>
          <w:bCs/>
          <w:color w:val="262626"/>
          <w:spacing w:val="-4"/>
          <w:sz w:val="24"/>
          <w:szCs w:val="24"/>
          <w:u w:color="262626"/>
        </w:rPr>
        <w:t xml:space="preserve">ffective for all </w:t>
      </w:r>
      <w:r w:rsidR="0065503B">
        <w:rPr>
          <w:bCs/>
          <w:color w:val="262626"/>
          <w:spacing w:val="-4"/>
          <w:sz w:val="24"/>
          <w:szCs w:val="24"/>
          <w:u w:color="262626"/>
        </w:rPr>
        <w:t xml:space="preserve">(non-exempt) </w:t>
      </w:r>
      <w:r w:rsidR="0090396F" w:rsidRPr="00361451">
        <w:rPr>
          <w:bCs/>
          <w:color w:val="262626"/>
          <w:spacing w:val="-4"/>
          <w:sz w:val="24"/>
          <w:szCs w:val="24"/>
          <w:u w:color="262626"/>
        </w:rPr>
        <w:t xml:space="preserve">cases </w:t>
      </w:r>
      <w:r w:rsidR="0090396F" w:rsidRPr="00E54A8D">
        <w:rPr>
          <w:b/>
          <w:color w:val="262626"/>
          <w:spacing w:val="-4"/>
          <w:sz w:val="24"/>
          <w:szCs w:val="24"/>
          <w:u w:color="262626"/>
        </w:rPr>
        <w:t>filed on or after January 1, 2025</w:t>
      </w:r>
      <w:r w:rsidR="0090396F" w:rsidRPr="00361451">
        <w:rPr>
          <w:bCs/>
          <w:color w:val="262626"/>
          <w:spacing w:val="-4"/>
          <w:sz w:val="24"/>
          <w:szCs w:val="24"/>
          <w:u w:color="262626"/>
        </w:rPr>
        <w:t>.</w:t>
      </w:r>
      <w:r w:rsidR="00AE12EA">
        <w:rPr>
          <w:bCs/>
          <w:color w:val="262626"/>
          <w:spacing w:val="-4"/>
          <w:sz w:val="24"/>
          <w:szCs w:val="24"/>
          <w:u w:color="262626"/>
        </w:rPr>
        <w:t xml:space="preserve"> </w:t>
      </w:r>
    </w:p>
    <w:p w14:paraId="5E1D0EF1" w14:textId="32EA6648" w:rsidR="007A48A3" w:rsidRDefault="00540920" w:rsidP="0018024B">
      <w:pPr>
        <w:tabs>
          <w:tab w:val="left" w:pos="1288"/>
        </w:tabs>
        <w:spacing w:before="91" w:line="480" w:lineRule="auto"/>
        <w:ind w:firstLine="540"/>
        <w:jc w:val="both"/>
        <w:rPr>
          <w:bCs/>
          <w:color w:val="262626"/>
          <w:spacing w:val="-4"/>
          <w:sz w:val="24"/>
          <w:szCs w:val="24"/>
          <w:u w:color="262626"/>
        </w:rPr>
      </w:pPr>
      <w:r>
        <w:rPr>
          <w:bCs/>
          <w:color w:val="262626"/>
          <w:spacing w:val="-4"/>
          <w:sz w:val="24"/>
          <w:szCs w:val="24"/>
          <w:u w:color="262626"/>
        </w:rPr>
        <w:t xml:space="preserve">A party must </w:t>
      </w:r>
      <w:r w:rsidR="003D779E">
        <w:rPr>
          <w:bCs/>
          <w:color w:val="262626"/>
          <w:spacing w:val="-4"/>
          <w:sz w:val="24"/>
          <w:szCs w:val="24"/>
          <w:u w:color="262626"/>
        </w:rPr>
        <w:t xml:space="preserve">make the Initial Disclosure </w:t>
      </w:r>
      <w:r w:rsidR="00BE5416">
        <w:rPr>
          <w:bCs/>
          <w:color w:val="262626"/>
          <w:spacing w:val="-4"/>
          <w:sz w:val="24"/>
          <w:szCs w:val="24"/>
          <w:u w:color="262626"/>
        </w:rPr>
        <w:t xml:space="preserve">without waiting for a discovery request from any other party. </w:t>
      </w:r>
      <w:r w:rsidR="00692ED8">
        <w:rPr>
          <w:bCs/>
          <w:color w:val="262626"/>
          <w:spacing w:val="-4"/>
          <w:sz w:val="24"/>
          <w:szCs w:val="24"/>
          <w:u w:color="262626"/>
        </w:rPr>
        <w:t xml:space="preserve">Each party </w:t>
      </w:r>
      <w:r w:rsidR="00692ED8" w:rsidRPr="005D3359">
        <w:rPr>
          <w:b/>
          <w:color w:val="262626"/>
          <w:spacing w:val="-4"/>
          <w:sz w:val="24"/>
          <w:szCs w:val="24"/>
          <w:u w:color="262626"/>
        </w:rPr>
        <w:t>must</w:t>
      </w:r>
      <w:r w:rsidR="00692ED8">
        <w:rPr>
          <w:bCs/>
          <w:color w:val="262626"/>
          <w:spacing w:val="-4"/>
          <w:sz w:val="24"/>
          <w:szCs w:val="24"/>
          <w:u w:color="262626"/>
        </w:rPr>
        <w:t xml:space="preserve"> make their initial disclosure </w:t>
      </w:r>
      <w:r w:rsidR="00692ED8" w:rsidRPr="0025020C">
        <w:rPr>
          <w:b/>
          <w:color w:val="262626"/>
          <w:spacing w:val="-4"/>
          <w:sz w:val="24"/>
          <w:szCs w:val="24"/>
          <w:u w:color="262626"/>
        </w:rPr>
        <w:t>within 60 days after service of complaint</w:t>
      </w:r>
      <w:r w:rsidR="00692ED8" w:rsidRPr="000E165F">
        <w:rPr>
          <w:b/>
          <w:color w:val="262626"/>
          <w:spacing w:val="-4"/>
          <w:sz w:val="24"/>
          <w:szCs w:val="24"/>
          <w:u w:color="262626"/>
        </w:rPr>
        <w:t xml:space="preserve"> on each defendant</w:t>
      </w:r>
      <w:r w:rsidR="00692ED8">
        <w:rPr>
          <w:bCs/>
          <w:color w:val="262626"/>
          <w:spacing w:val="-4"/>
          <w:sz w:val="24"/>
          <w:szCs w:val="24"/>
          <w:u w:color="262626"/>
        </w:rPr>
        <w:t xml:space="preserve"> or joinder of an additional party,</w:t>
      </w:r>
      <w:r w:rsidR="00692ED8" w:rsidRPr="005B2723">
        <w:rPr>
          <w:bCs/>
          <w:color w:val="262626"/>
          <w:spacing w:val="-4"/>
          <w:sz w:val="24"/>
          <w:szCs w:val="24"/>
          <w:u w:color="262626"/>
        </w:rPr>
        <w:t xml:space="preserve"> unless a different time is set by court order</w:t>
      </w:r>
      <w:r w:rsidR="00692ED8">
        <w:rPr>
          <w:bCs/>
          <w:color w:val="262626"/>
          <w:spacing w:val="-4"/>
          <w:sz w:val="24"/>
          <w:szCs w:val="24"/>
          <w:u w:color="262626"/>
        </w:rPr>
        <w:t>.</w:t>
      </w:r>
      <w:r w:rsidR="00847674">
        <w:rPr>
          <w:bCs/>
          <w:color w:val="262626"/>
          <w:spacing w:val="-4"/>
          <w:sz w:val="24"/>
          <w:szCs w:val="24"/>
          <w:u w:color="262626"/>
        </w:rPr>
        <w:t xml:space="preserve"> </w:t>
      </w:r>
      <w:r w:rsidR="00C41E87">
        <w:rPr>
          <w:bCs/>
          <w:color w:val="262626"/>
          <w:spacing w:val="-4"/>
          <w:sz w:val="24"/>
          <w:szCs w:val="24"/>
          <w:u w:color="262626"/>
        </w:rPr>
        <w:t xml:space="preserve">The Initial </w:t>
      </w:r>
      <w:r w:rsidR="00A8316A">
        <w:rPr>
          <w:bCs/>
          <w:color w:val="262626"/>
          <w:spacing w:val="-4"/>
          <w:sz w:val="24"/>
          <w:szCs w:val="24"/>
          <w:u w:color="262626"/>
        </w:rPr>
        <w:t>Disclosure</w:t>
      </w:r>
      <w:r w:rsidR="00C41E87">
        <w:rPr>
          <w:bCs/>
          <w:color w:val="262626"/>
          <w:spacing w:val="-4"/>
          <w:sz w:val="24"/>
          <w:szCs w:val="24"/>
          <w:u w:color="262626"/>
        </w:rPr>
        <w:t xml:space="preserve"> must</w:t>
      </w:r>
      <w:r w:rsidR="00A8316A">
        <w:rPr>
          <w:bCs/>
          <w:color w:val="262626"/>
          <w:spacing w:val="-4"/>
          <w:sz w:val="24"/>
          <w:szCs w:val="24"/>
          <w:u w:color="262626"/>
        </w:rPr>
        <w:t xml:space="preserve"> contain</w:t>
      </w:r>
      <w:r w:rsidR="00D92B67">
        <w:rPr>
          <w:bCs/>
          <w:color w:val="262626"/>
          <w:spacing w:val="-4"/>
          <w:sz w:val="24"/>
          <w:szCs w:val="24"/>
          <w:u w:color="262626"/>
        </w:rPr>
        <w:t xml:space="preserve"> the information </w:t>
      </w:r>
      <w:r w:rsidR="00C93318">
        <w:rPr>
          <w:bCs/>
          <w:color w:val="262626"/>
          <w:spacing w:val="-4"/>
          <w:sz w:val="24"/>
          <w:szCs w:val="24"/>
          <w:u w:color="262626"/>
        </w:rPr>
        <w:t>specified in 1.208(a)(1)</w:t>
      </w:r>
      <w:r w:rsidR="00F62B5C">
        <w:rPr>
          <w:bCs/>
          <w:color w:val="262626"/>
          <w:spacing w:val="-4"/>
          <w:sz w:val="24"/>
          <w:szCs w:val="24"/>
          <w:u w:color="262626"/>
        </w:rPr>
        <w:t>(A), (B), (C) and (D).</w:t>
      </w:r>
      <w:r w:rsidR="00847674">
        <w:rPr>
          <w:bCs/>
          <w:color w:val="262626"/>
          <w:spacing w:val="-4"/>
          <w:sz w:val="24"/>
          <w:szCs w:val="24"/>
          <w:u w:color="262626"/>
        </w:rPr>
        <w:t xml:space="preserve">  The</w:t>
      </w:r>
      <w:r w:rsidR="00F95F5F">
        <w:rPr>
          <w:bCs/>
          <w:color w:val="262626"/>
          <w:spacing w:val="-4"/>
          <w:sz w:val="24"/>
          <w:szCs w:val="24"/>
          <w:u w:color="262626"/>
        </w:rPr>
        <w:t xml:space="preserve"> </w:t>
      </w:r>
      <w:r w:rsidR="000E7555">
        <w:rPr>
          <w:bCs/>
          <w:color w:val="262626"/>
          <w:spacing w:val="-4"/>
          <w:sz w:val="24"/>
          <w:szCs w:val="24"/>
          <w:u w:color="262626"/>
        </w:rPr>
        <w:t xml:space="preserve">parties are directed to certify compliance with </w:t>
      </w:r>
      <w:r w:rsidR="005404DF">
        <w:rPr>
          <w:bCs/>
          <w:color w:val="262626"/>
          <w:spacing w:val="-4"/>
          <w:sz w:val="24"/>
          <w:szCs w:val="24"/>
          <w:u w:color="262626"/>
        </w:rPr>
        <w:t xml:space="preserve">the Initial Disclosure by filing a Certificate of Compliance </w:t>
      </w:r>
      <w:r w:rsidR="00ED2433">
        <w:rPr>
          <w:bCs/>
          <w:color w:val="262626"/>
          <w:spacing w:val="-4"/>
          <w:sz w:val="24"/>
          <w:szCs w:val="24"/>
          <w:u w:color="262626"/>
        </w:rPr>
        <w:t xml:space="preserve">with the court </w:t>
      </w:r>
      <w:r w:rsidR="004F5660">
        <w:rPr>
          <w:bCs/>
          <w:color w:val="262626"/>
          <w:spacing w:val="-4"/>
          <w:sz w:val="24"/>
          <w:szCs w:val="24"/>
          <w:u w:color="262626"/>
        </w:rPr>
        <w:t>within five (5) days of making the disclosure</w:t>
      </w:r>
      <w:r w:rsidR="0064676A">
        <w:rPr>
          <w:bCs/>
          <w:color w:val="262626"/>
          <w:spacing w:val="-4"/>
          <w:sz w:val="24"/>
          <w:szCs w:val="24"/>
          <w:u w:color="262626"/>
        </w:rPr>
        <w:t>.</w:t>
      </w:r>
      <w:r w:rsidR="00F62B5C">
        <w:rPr>
          <w:bCs/>
          <w:color w:val="262626"/>
          <w:spacing w:val="-4"/>
          <w:sz w:val="24"/>
          <w:szCs w:val="24"/>
          <w:u w:color="262626"/>
        </w:rPr>
        <w:t xml:space="preserve">  A sample </w:t>
      </w:r>
      <w:r w:rsidR="00B52271">
        <w:rPr>
          <w:bCs/>
          <w:color w:val="262626"/>
          <w:spacing w:val="-4"/>
          <w:sz w:val="24"/>
          <w:szCs w:val="24"/>
          <w:u w:color="262626"/>
        </w:rPr>
        <w:t>Certificate</w:t>
      </w:r>
      <w:r w:rsidR="00E00319">
        <w:rPr>
          <w:bCs/>
          <w:color w:val="262626"/>
          <w:spacing w:val="-4"/>
          <w:sz w:val="24"/>
          <w:szCs w:val="24"/>
          <w:u w:color="262626"/>
        </w:rPr>
        <w:t xml:space="preserve"> of Compliance with Initial Disclosure is attached hereto as (“</w:t>
      </w:r>
      <w:r w:rsidR="00E00319" w:rsidRPr="00E15D58">
        <w:rPr>
          <w:b/>
          <w:color w:val="262626"/>
          <w:spacing w:val="-4"/>
          <w:sz w:val="24"/>
          <w:szCs w:val="24"/>
          <w:u w:color="262626"/>
        </w:rPr>
        <w:t>Exhibit</w:t>
      </w:r>
      <w:r w:rsidR="007A48A3" w:rsidRPr="00E15D58">
        <w:rPr>
          <w:b/>
          <w:color w:val="262626"/>
          <w:spacing w:val="-4"/>
          <w:sz w:val="24"/>
          <w:szCs w:val="24"/>
          <w:u w:color="262626"/>
        </w:rPr>
        <w:t xml:space="preserve"> A</w:t>
      </w:r>
      <w:r w:rsidR="007A48A3">
        <w:rPr>
          <w:bCs/>
          <w:color w:val="262626"/>
          <w:spacing w:val="-4"/>
          <w:sz w:val="24"/>
          <w:szCs w:val="24"/>
          <w:u w:color="262626"/>
        </w:rPr>
        <w:t>”).</w:t>
      </w:r>
    </w:p>
    <w:p w14:paraId="48E43A5D" w14:textId="73D2A89B" w:rsidR="004F5BFA" w:rsidRPr="00BD0060" w:rsidRDefault="00BD0060" w:rsidP="0018024B">
      <w:pPr>
        <w:tabs>
          <w:tab w:val="left" w:pos="1288"/>
        </w:tabs>
        <w:spacing w:before="91" w:line="480" w:lineRule="auto"/>
        <w:ind w:firstLine="720"/>
        <w:jc w:val="both"/>
        <w:rPr>
          <w:bCs/>
          <w:color w:val="262626"/>
          <w:spacing w:val="-4"/>
          <w:sz w:val="24"/>
          <w:szCs w:val="24"/>
          <w:u w:color="262626"/>
        </w:rPr>
      </w:pPr>
      <w:r>
        <w:rPr>
          <w:bCs/>
          <w:i/>
          <w:iCs/>
          <w:color w:val="262626"/>
          <w:spacing w:val="-4"/>
          <w:sz w:val="24"/>
          <w:szCs w:val="24"/>
          <w:u w:color="262626"/>
        </w:rPr>
        <w:t>T</w:t>
      </w:r>
      <w:r w:rsidR="004F5BFA" w:rsidRPr="004B36AA">
        <w:rPr>
          <w:bCs/>
          <w:i/>
          <w:iCs/>
          <w:color w:val="262626"/>
          <w:spacing w:val="-4"/>
          <w:sz w:val="24"/>
          <w:szCs w:val="24"/>
          <w:u w:color="262626"/>
        </w:rPr>
        <w:t xml:space="preserve">he parties should take note that pursuant to </w:t>
      </w:r>
      <w:r w:rsidR="00D641AE" w:rsidRPr="004B36AA">
        <w:rPr>
          <w:bCs/>
          <w:i/>
          <w:iCs/>
          <w:color w:val="262626"/>
          <w:spacing w:val="-4"/>
          <w:sz w:val="24"/>
          <w:szCs w:val="24"/>
          <w:u w:color="262626"/>
        </w:rPr>
        <w:t xml:space="preserve">Rule </w:t>
      </w:r>
      <w:r w:rsidR="004F5BFA" w:rsidRPr="004B36AA">
        <w:rPr>
          <w:bCs/>
          <w:i/>
          <w:iCs/>
          <w:color w:val="262626"/>
          <w:spacing w:val="-4"/>
          <w:sz w:val="24"/>
          <w:szCs w:val="24"/>
          <w:u w:color="262626"/>
        </w:rPr>
        <w:t>1.280(f)</w:t>
      </w:r>
      <w:r w:rsidR="00D641AE" w:rsidRPr="004B36AA">
        <w:rPr>
          <w:bCs/>
          <w:i/>
          <w:iCs/>
          <w:color w:val="262626"/>
          <w:spacing w:val="-4"/>
          <w:sz w:val="24"/>
          <w:szCs w:val="24"/>
          <w:u w:color="262626"/>
        </w:rPr>
        <w:t>(1),</w:t>
      </w:r>
      <w:r w:rsidR="00D641AE">
        <w:rPr>
          <w:bCs/>
          <w:color w:val="262626"/>
          <w:spacing w:val="-4"/>
          <w:sz w:val="24"/>
          <w:szCs w:val="24"/>
          <w:u w:color="262626"/>
        </w:rPr>
        <w:t xml:space="preserve"> </w:t>
      </w:r>
      <w:r w:rsidR="00D641AE" w:rsidRPr="007B3226">
        <w:rPr>
          <w:b/>
          <w:color w:val="262626"/>
          <w:spacing w:val="-4"/>
          <w:sz w:val="24"/>
          <w:szCs w:val="24"/>
          <w:u w:color="262626"/>
        </w:rPr>
        <w:t>A party cannot seek discovery from any source until that party has satisfied its initial disclosure obligations</w:t>
      </w:r>
      <w:r w:rsidR="00907C1A">
        <w:rPr>
          <w:b/>
          <w:color w:val="262626"/>
          <w:spacing w:val="-4"/>
          <w:sz w:val="24"/>
          <w:szCs w:val="24"/>
          <w:u w:color="262626"/>
        </w:rPr>
        <w:t>.</w:t>
      </w:r>
      <w:r>
        <w:rPr>
          <w:bCs/>
          <w:color w:val="262626"/>
          <w:spacing w:val="-4"/>
          <w:sz w:val="24"/>
          <w:szCs w:val="24"/>
          <w:u w:color="262626"/>
        </w:rPr>
        <w:t xml:space="preserve"> </w:t>
      </w:r>
      <w:r w:rsidR="00B35731">
        <w:rPr>
          <w:bCs/>
          <w:color w:val="262626"/>
          <w:spacing w:val="-4"/>
          <w:sz w:val="24"/>
          <w:szCs w:val="24"/>
          <w:u w:color="262626"/>
        </w:rPr>
        <w:t xml:space="preserve">Additionally, </w:t>
      </w:r>
      <w:r w:rsidR="00B35731" w:rsidRPr="00FC440B">
        <w:rPr>
          <w:b/>
          <w:color w:val="262626"/>
          <w:spacing w:val="-4"/>
          <w:sz w:val="24"/>
          <w:szCs w:val="24"/>
          <w:u w:color="262626"/>
        </w:rPr>
        <w:t xml:space="preserve">failure to comply with the Initial </w:t>
      </w:r>
      <w:r w:rsidR="007649F8" w:rsidRPr="00FC440B">
        <w:rPr>
          <w:b/>
          <w:color w:val="262626"/>
          <w:spacing w:val="-4"/>
          <w:sz w:val="24"/>
          <w:szCs w:val="24"/>
          <w:u w:color="262626"/>
        </w:rPr>
        <w:t>Disclosure</w:t>
      </w:r>
      <w:r w:rsidR="00B35731" w:rsidRPr="00FC440B">
        <w:rPr>
          <w:b/>
          <w:color w:val="262626"/>
          <w:spacing w:val="-4"/>
          <w:sz w:val="24"/>
          <w:szCs w:val="24"/>
          <w:u w:color="262626"/>
        </w:rPr>
        <w:t xml:space="preserve"> (1.280(a)</w:t>
      </w:r>
      <w:r w:rsidR="007649F8" w:rsidRPr="00FC440B">
        <w:rPr>
          <w:b/>
          <w:color w:val="262626"/>
          <w:spacing w:val="-4"/>
          <w:sz w:val="24"/>
          <w:szCs w:val="24"/>
          <w:u w:color="262626"/>
        </w:rPr>
        <w:t>); or the Duty to Supplement (1.280</w:t>
      </w:r>
      <w:r w:rsidR="00A63236" w:rsidRPr="00FC440B">
        <w:rPr>
          <w:b/>
          <w:color w:val="262626"/>
          <w:spacing w:val="-4"/>
          <w:sz w:val="24"/>
          <w:szCs w:val="24"/>
          <w:u w:color="262626"/>
        </w:rPr>
        <w:t>(g)), will subject t</w:t>
      </w:r>
      <w:r w:rsidR="001340A8" w:rsidRPr="00FC440B">
        <w:rPr>
          <w:b/>
          <w:color w:val="262626"/>
          <w:spacing w:val="-4"/>
          <w:sz w:val="24"/>
          <w:szCs w:val="24"/>
          <w:u w:color="262626"/>
        </w:rPr>
        <w:t xml:space="preserve">he parties to the sanctions </w:t>
      </w:r>
      <w:r w:rsidR="00532DE3" w:rsidRPr="00FC440B">
        <w:rPr>
          <w:b/>
          <w:color w:val="262626"/>
          <w:spacing w:val="-4"/>
          <w:sz w:val="24"/>
          <w:szCs w:val="24"/>
          <w:u w:color="262626"/>
        </w:rPr>
        <w:t xml:space="preserve">outlined </w:t>
      </w:r>
      <w:r w:rsidR="001340A8" w:rsidRPr="00FC440B">
        <w:rPr>
          <w:b/>
          <w:color w:val="262626"/>
          <w:spacing w:val="-4"/>
          <w:sz w:val="24"/>
          <w:szCs w:val="24"/>
          <w:u w:color="262626"/>
        </w:rPr>
        <w:t>in 1.380(</w:t>
      </w:r>
      <w:r w:rsidR="00532DE3" w:rsidRPr="00FC440B">
        <w:rPr>
          <w:b/>
          <w:color w:val="262626"/>
          <w:spacing w:val="-4"/>
          <w:sz w:val="24"/>
          <w:szCs w:val="24"/>
          <w:u w:color="262626"/>
        </w:rPr>
        <w:t>d</w:t>
      </w:r>
      <w:r w:rsidR="001340A8" w:rsidRPr="00FC440B">
        <w:rPr>
          <w:b/>
          <w:color w:val="262626"/>
          <w:spacing w:val="-4"/>
          <w:sz w:val="24"/>
          <w:szCs w:val="24"/>
          <w:u w:color="262626"/>
        </w:rPr>
        <w:t>)</w:t>
      </w:r>
      <w:r w:rsidR="001340A8">
        <w:rPr>
          <w:bCs/>
          <w:color w:val="262626"/>
          <w:spacing w:val="-4"/>
          <w:sz w:val="24"/>
          <w:szCs w:val="24"/>
          <w:u w:color="262626"/>
        </w:rPr>
        <w:t>.</w:t>
      </w:r>
    </w:p>
    <w:p w14:paraId="26C4FDEA" w14:textId="02BAEDFE" w:rsidR="00306321" w:rsidRDefault="00D729B1" w:rsidP="004B36AA">
      <w:pPr>
        <w:tabs>
          <w:tab w:val="left" w:pos="1288"/>
        </w:tabs>
        <w:spacing w:before="91" w:line="480" w:lineRule="auto"/>
        <w:ind w:firstLine="720"/>
        <w:jc w:val="both"/>
        <w:rPr>
          <w:bCs/>
          <w:color w:val="262626"/>
          <w:spacing w:val="-4"/>
          <w:sz w:val="24"/>
          <w:szCs w:val="24"/>
          <w:u w:color="262626"/>
        </w:rPr>
      </w:pPr>
      <w:r>
        <w:rPr>
          <w:bCs/>
          <w:color w:val="262626"/>
          <w:spacing w:val="-4"/>
          <w:sz w:val="24"/>
          <w:szCs w:val="24"/>
          <w:u w:color="262626"/>
        </w:rPr>
        <w:t xml:space="preserve">The initial </w:t>
      </w:r>
      <w:r w:rsidR="003C413D">
        <w:rPr>
          <w:bCs/>
          <w:color w:val="262626"/>
          <w:spacing w:val="-4"/>
          <w:sz w:val="24"/>
          <w:szCs w:val="24"/>
          <w:u w:color="262626"/>
        </w:rPr>
        <w:t xml:space="preserve">disclosure must be made on information reasonably available to it.  </w:t>
      </w:r>
      <w:r w:rsidR="001C745B">
        <w:rPr>
          <w:bCs/>
          <w:color w:val="262626"/>
          <w:spacing w:val="-4"/>
          <w:sz w:val="24"/>
          <w:szCs w:val="24"/>
          <w:u w:color="262626"/>
        </w:rPr>
        <w:t xml:space="preserve">A party is not excused </w:t>
      </w:r>
      <w:r w:rsidR="00BD443F">
        <w:rPr>
          <w:bCs/>
          <w:color w:val="262626"/>
          <w:spacing w:val="-4"/>
          <w:sz w:val="24"/>
          <w:szCs w:val="24"/>
          <w:u w:color="262626"/>
        </w:rPr>
        <w:t xml:space="preserve">from this obligation because they have not </w:t>
      </w:r>
      <w:r w:rsidR="008E0A62">
        <w:rPr>
          <w:bCs/>
          <w:color w:val="262626"/>
          <w:spacing w:val="-4"/>
          <w:sz w:val="24"/>
          <w:szCs w:val="24"/>
          <w:u w:color="262626"/>
        </w:rPr>
        <w:t xml:space="preserve">fully investigated the case or because </w:t>
      </w:r>
      <w:r w:rsidR="00247839">
        <w:rPr>
          <w:bCs/>
          <w:color w:val="262626"/>
          <w:spacing w:val="-4"/>
          <w:sz w:val="24"/>
          <w:szCs w:val="24"/>
          <w:u w:color="262626"/>
        </w:rPr>
        <w:t xml:space="preserve">another party has not </w:t>
      </w:r>
      <w:r w:rsidR="00986869">
        <w:rPr>
          <w:bCs/>
          <w:color w:val="262626"/>
          <w:spacing w:val="-4"/>
          <w:sz w:val="24"/>
          <w:szCs w:val="24"/>
          <w:u w:color="262626"/>
        </w:rPr>
        <w:t>complied with their disclosure obligation.</w:t>
      </w:r>
    </w:p>
    <w:p w14:paraId="467ED25B" w14:textId="77777777" w:rsidR="007F6B26" w:rsidRPr="00BF65AF" w:rsidRDefault="007F6B26" w:rsidP="00614663">
      <w:pPr>
        <w:pStyle w:val="ListParagraph"/>
        <w:numPr>
          <w:ilvl w:val="1"/>
          <w:numId w:val="1"/>
        </w:numPr>
        <w:spacing w:before="91" w:line="480" w:lineRule="auto"/>
        <w:ind w:left="900" w:hanging="304"/>
        <w:rPr>
          <w:b/>
          <w:color w:val="262626"/>
          <w:spacing w:val="-4"/>
          <w:sz w:val="24"/>
          <w:szCs w:val="24"/>
          <w:u w:val="single" w:color="262626"/>
        </w:rPr>
      </w:pPr>
      <w:r w:rsidRPr="00BF65AF">
        <w:rPr>
          <w:b/>
          <w:color w:val="262626"/>
          <w:spacing w:val="-4"/>
          <w:sz w:val="24"/>
          <w:szCs w:val="24"/>
          <w:u w:val="single" w:color="262626"/>
        </w:rPr>
        <w:t>RULE 1.280(f)(2) – Discovery Sequence</w:t>
      </w:r>
    </w:p>
    <w:p w14:paraId="4669F301" w14:textId="2788A683" w:rsidR="006B090B" w:rsidRDefault="006B090B" w:rsidP="00614663">
      <w:pPr>
        <w:tabs>
          <w:tab w:val="left" w:pos="1288"/>
        </w:tabs>
        <w:spacing w:before="91" w:line="480" w:lineRule="auto"/>
        <w:ind w:firstLine="720"/>
        <w:jc w:val="both"/>
        <w:rPr>
          <w:bCs/>
          <w:color w:val="262626"/>
          <w:spacing w:val="-4"/>
          <w:sz w:val="24"/>
          <w:szCs w:val="24"/>
          <w:u w:color="262626"/>
        </w:rPr>
      </w:pPr>
      <w:r>
        <w:rPr>
          <w:bCs/>
          <w:color w:val="262626"/>
          <w:spacing w:val="-4"/>
          <w:sz w:val="24"/>
          <w:szCs w:val="24"/>
          <w:u w:color="262626"/>
        </w:rPr>
        <w:t xml:space="preserve">This provision applies to </w:t>
      </w:r>
      <w:r w:rsidRPr="006D1C5F">
        <w:rPr>
          <w:b/>
          <w:color w:val="262626"/>
          <w:spacing w:val="-4"/>
          <w:sz w:val="24"/>
          <w:szCs w:val="24"/>
          <w:u w:color="262626"/>
        </w:rPr>
        <w:t xml:space="preserve">all cases </w:t>
      </w:r>
      <w:r w:rsidR="00C65BF2">
        <w:rPr>
          <w:b/>
          <w:color w:val="262626"/>
          <w:spacing w:val="-4"/>
          <w:sz w:val="24"/>
          <w:szCs w:val="24"/>
          <w:u w:color="262626"/>
        </w:rPr>
        <w:t>as of</w:t>
      </w:r>
      <w:r w:rsidRPr="006D1C5F">
        <w:rPr>
          <w:b/>
          <w:color w:val="262626"/>
          <w:spacing w:val="-4"/>
          <w:sz w:val="24"/>
          <w:szCs w:val="24"/>
          <w:u w:color="262626"/>
        </w:rPr>
        <w:t xml:space="preserve"> </w:t>
      </w:r>
      <w:proofErr w:type="gramStart"/>
      <w:r w:rsidRPr="006D1C5F">
        <w:rPr>
          <w:b/>
          <w:color w:val="262626"/>
          <w:spacing w:val="-4"/>
          <w:sz w:val="24"/>
          <w:szCs w:val="24"/>
          <w:u w:color="262626"/>
        </w:rPr>
        <w:t>January,</w:t>
      </w:r>
      <w:proofErr w:type="gramEnd"/>
      <w:r w:rsidRPr="006D1C5F">
        <w:rPr>
          <w:b/>
          <w:color w:val="262626"/>
          <w:spacing w:val="-4"/>
          <w:sz w:val="24"/>
          <w:szCs w:val="24"/>
          <w:u w:color="262626"/>
        </w:rPr>
        <w:t xml:space="preserve"> 1, 2025</w:t>
      </w:r>
      <w:r>
        <w:rPr>
          <w:bCs/>
          <w:color w:val="262626"/>
          <w:spacing w:val="-4"/>
          <w:sz w:val="24"/>
          <w:szCs w:val="24"/>
          <w:u w:color="262626"/>
        </w:rPr>
        <w:t>.</w:t>
      </w:r>
    </w:p>
    <w:p w14:paraId="56E42552" w14:textId="677BFF9C" w:rsidR="0063357A" w:rsidRDefault="00677254" w:rsidP="000522C2">
      <w:pPr>
        <w:tabs>
          <w:tab w:val="left" w:pos="1288"/>
        </w:tabs>
        <w:spacing w:before="91" w:line="480" w:lineRule="auto"/>
        <w:ind w:firstLine="720"/>
        <w:jc w:val="both"/>
        <w:rPr>
          <w:bCs/>
          <w:color w:val="262626"/>
          <w:spacing w:val="-4"/>
          <w:sz w:val="24"/>
          <w:szCs w:val="24"/>
          <w:u w:color="262626"/>
        </w:rPr>
      </w:pPr>
      <w:r>
        <w:rPr>
          <w:bCs/>
          <w:color w:val="262626"/>
          <w:spacing w:val="-4"/>
          <w:sz w:val="24"/>
          <w:szCs w:val="24"/>
          <w:u w:color="262626"/>
        </w:rPr>
        <w:t xml:space="preserve">Except for </w:t>
      </w:r>
      <w:r w:rsidR="0063357A">
        <w:rPr>
          <w:bCs/>
          <w:color w:val="262626"/>
          <w:spacing w:val="-4"/>
          <w:sz w:val="24"/>
          <w:szCs w:val="24"/>
          <w:u w:color="262626"/>
        </w:rPr>
        <w:t>e</w:t>
      </w:r>
      <w:r>
        <w:rPr>
          <w:bCs/>
          <w:color w:val="262626"/>
          <w:spacing w:val="-4"/>
          <w:sz w:val="24"/>
          <w:szCs w:val="24"/>
          <w:u w:color="262626"/>
        </w:rPr>
        <w:t xml:space="preserve">xpert </w:t>
      </w:r>
      <w:r w:rsidR="0063357A">
        <w:rPr>
          <w:bCs/>
          <w:color w:val="262626"/>
          <w:spacing w:val="-4"/>
          <w:sz w:val="24"/>
          <w:szCs w:val="24"/>
          <w:u w:color="262626"/>
        </w:rPr>
        <w:t>d</w:t>
      </w:r>
      <w:r>
        <w:rPr>
          <w:bCs/>
          <w:color w:val="262626"/>
          <w:spacing w:val="-4"/>
          <w:sz w:val="24"/>
          <w:szCs w:val="24"/>
          <w:u w:color="262626"/>
        </w:rPr>
        <w:t xml:space="preserve">iscovery, </w:t>
      </w:r>
      <w:r w:rsidR="00F656AA">
        <w:rPr>
          <w:bCs/>
          <w:color w:val="262626"/>
          <w:spacing w:val="-4"/>
          <w:sz w:val="24"/>
          <w:szCs w:val="24"/>
          <w:u w:color="262626"/>
        </w:rPr>
        <w:t>discovery can be used in any sequence</w:t>
      </w:r>
      <w:r w:rsidR="00572BD0">
        <w:rPr>
          <w:bCs/>
          <w:color w:val="262626"/>
          <w:spacing w:val="-4"/>
          <w:sz w:val="24"/>
          <w:szCs w:val="24"/>
          <w:u w:color="262626"/>
        </w:rPr>
        <w:t>. The fact that one party is conducting discovery (</w:t>
      </w:r>
      <w:r w:rsidR="004A0798">
        <w:rPr>
          <w:bCs/>
          <w:color w:val="262626"/>
          <w:spacing w:val="-4"/>
          <w:sz w:val="24"/>
          <w:szCs w:val="24"/>
          <w:u w:color="262626"/>
        </w:rPr>
        <w:t>by deposition or otherwise) must not delay</w:t>
      </w:r>
      <w:r w:rsidR="00697AAF">
        <w:rPr>
          <w:bCs/>
          <w:color w:val="262626"/>
          <w:spacing w:val="-4"/>
          <w:sz w:val="24"/>
          <w:szCs w:val="24"/>
          <w:u w:color="262626"/>
        </w:rPr>
        <w:t xml:space="preserve"> any other </w:t>
      </w:r>
      <w:r w:rsidR="001B6EC8">
        <w:rPr>
          <w:bCs/>
          <w:color w:val="262626"/>
          <w:spacing w:val="-4"/>
          <w:sz w:val="24"/>
          <w:szCs w:val="24"/>
          <w:u w:color="262626"/>
        </w:rPr>
        <w:t>party’s</w:t>
      </w:r>
      <w:r w:rsidR="00697AAF">
        <w:rPr>
          <w:bCs/>
          <w:color w:val="262626"/>
          <w:spacing w:val="-4"/>
          <w:sz w:val="24"/>
          <w:szCs w:val="24"/>
          <w:u w:color="262626"/>
        </w:rPr>
        <w:t xml:space="preserve"> discovery. </w:t>
      </w:r>
    </w:p>
    <w:p w14:paraId="5F560DF5" w14:textId="011CC10C" w:rsidR="007722F3" w:rsidRPr="00AF1EBE" w:rsidRDefault="00C8014B" w:rsidP="00614663">
      <w:pPr>
        <w:pStyle w:val="ListParagraph"/>
        <w:numPr>
          <w:ilvl w:val="1"/>
          <w:numId w:val="1"/>
        </w:numPr>
        <w:spacing w:before="91" w:line="480" w:lineRule="auto"/>
        <w:ind w:left="900" w:hanging="304"/>
        <w:rPr>
          <w:b/>
          <w:color w:val="262626"/>
          <w:spacing w:val="-4"/>
          <w:sz w:val="24"/>
          <w:szCs w:val="24"/>
          <w:u w:val="single" w:color="262626"/>
        </w:rPr>
      </w:pPr>
      <w:r w:rsidRPr="00AF1EBE">
        <w:rPr>
          <w:b/>
          <w:color w:val="262626"/>
          <w:spacing w:val="-4"/>
          <w:sz w:val="24"/>
          <w:szCs w:val="24"/>
          <w:u w:val="single" w:color="262626"/>
        </w:rPr>
        <w:t xml:space="preserve">RULE </w:t>
      </w:r>
      <w:r w:rsidR="00AF1EBE" w:rsidRPr="00AF1EBE">
        <w:rPr>
          <w:b/>
          <w:color w:val="262626"/>
          <w:spacing w:val="-4"/>
          <w:sz w:val="24"/>
          <w:szCs w:val="24"/>
          <w:u w:val="single" w:color="262626"/>
        </w:rPr>
        <w:t>1.280(g) Duty to Supplement</w:t>
      </w:r>
    </w:p>
    <w:p w14:paraId="2B48237D" w14:textId="5EF47C8D" w:rsidR="006D1C5F" w:rsidRPr="00921BDF" w:rsidRDefault="006D1C5F" w:rsidP="00614663">
      <w:pPr>
        <w:tabs>
          <w:tab w:val="left" w:pos="1288"/>
        </w:tabs>
        <w:spacing w:before="91" w:line="480" w:lineRule="auto"/>
        <w:ind w:firstLine="720"/>
        <w:jc w:val="both"/>
        <w:rPr>
          <w:bCs/>
          <w:color w:val="262626"/>
          <w:spacing w:val="-4"/>
          <w:sz w:val="24"/>
          <w:szCs w:val="24"/>
          <w:u w:color="262626"/>
        </w:rPr>
      </w:pPr>
      <w:r w:rsidRPr="00921BDF">
        <w:rPr>
          <w:bCs/>
          <w:color w:val="262626"/>
          <w:spacing w:val="-4"/>
          <w:sz w:val="24"/>
          <w:szCs w:val="24"/>
          <w:u w:color="262626"/>
        </w:rPr>
        <w:t xml:space="preserve">This provision applies to </w:t>
      </w:r>
      <w:r w:rsidRPr="00921BDF">
        <w:rPr>
          <w:b/>
          <w:color w:val="262626"/>
          <w:spacing w:val="-4"/>
          <w:sz w:val="24"/>
          <w:szCs w:val="24"/>
          <w:u w:color="262626"/>
        </w:rPr>
        <w:t xml:space="preserve">all cases </w:t>
      </w:r>
      <w:r w:rsidR="005E3060">
        <w:rPr>
          <w:b/>
          <w:color w:val="262626"/>
          <w:spacing w:val="-4"/>
          <w:sz w:val="24"/>
          <w:szCs w:val="24"/>
          <w:u w:color="262626"/>
        </w:rPr>
        <w:t>as of</w:t>
      </w:r>
      <w:r w:rsidR="00921BDF">
        <w:rPr>
          <w:b/>
          <w:color w:val="262626"/>
          <w:spacing w:val="-4"/>
          <w:sz w:val="24"/>
          <w:szCs w:val="24"/>
          <w:u w:color="262626"/>
        </w:rPr>
        <w:t xml:space="preserve"> </w:t>
      </w:r>
      <w:proofErr w:type="gramStart"/>
      <w:r w:rsidRPr="00921BDF">
        <w:rPr>
          <w:b/>
          <w:color w:val="262626"/>
          <w:spacing w:val="-4"/>
          <w:sz w:val="24"/>
          <w:szCs w:val="24"/>
          <w:u w:color="262626"/>
        </w:rPr>
        <w:t>January,</w:t>
      </w:r>
      <w:proofErr w:type="gramEnd"/>
      <w:r w:rsidRPr="00921BDF">
        <w:rPr>
          <w:b/>
          <w:color w:val="262626"/>
          <w:spacing w:val="-4"/>
          <w:sz w:val="24"/>
          <w:szCs w:val="24"/>
          <w:u w:color="262626"/>
        </w:rPr>
        <w:t xml:space="preserve"> 1, 2025</w:t>
      </w:r>
      <w:r w:rsidRPr="00921BDF">
        <w:rPr>
          <w:bCs/>
          <w:color w:val="262626"/>
          <w:spacing w:val="-4"/>
          <w:sz w:val="24"/>
          <w:szCs w:val="24"/>
          <w:u w:color="262626"/>
        </w:rPr>
        <w:t>.</w:t>
      </w:r>
    </w:p>
    <w:p w14:paraId="793F5920" w14:textId="77777777" w:rsidR="001E0CC5" w:rsidRDefault="00B1439B" w:rsidP="00AE62AE">
      <w:pPr>
        <w:tabs>
          <w:tab w:val="left" w:pos="1288"/>
        </w:tabs>
        <w:spacing w:before="91" w:line="480" w:lineRule="auto"/>
        <w:ind w:firstLine="720"/>
        <w:jc w:val="both"/>
        <w:rPr>
          <w:bCs/>
          <w:color w:val="262626"/>
          <w:spacing w:val="-4"/>
          <w:sz w:val="24"/>
          <w:szCs w:val="24"/>
          <w:u w:color="262626"/>
        </w:rPr>
      </w:pPr>
      <w:r>
        <w:rPr>
          <w:bCs/>
          <w:color w:val="262626"/>
          <w:spacing w:val="-4"/>
          <w:sz w:val="24"/>
          <w:szCs w:val="24"/>
          <w:u w:color="262626"/>
        </w:rPr>
        <w:lastRenderedPageBreak/>
        <w:t>A party that has made</w:t>
      </w:r>
      <w:r w:rsidR="0006404D">
        <w:rPr>
          <w:bCs/>
          <w:color w:val="262626"/>
          <w:spacing w:val="-4"/>
          <w:sz w:val="24"/>
          <w:szCs w:val="24"/>
          <w:u w:color="262626"/>
        </w:rPr>
        <w:t xml:space="preserve"> an </w:t>
      </w:r>
      <w:r w:rsidR="005E420B">
        <w:rPr>
          <w:bCs/>
          <w:color w:val="262626"/>
          <w:spacing w:val="-4"/>
          <w:sz w:val="24"/>
          <w:szCs w:val="24"/>
          <w:u w:color="262626"/>
        </w:rPr>
        <w:t xml:space="preserve">initial </w:t>
      </w:r>
      <w:r w:rsidR="0006404D">
        <w:rPr>
          <w:bCs/>
          <w:color w:val="262626"/>
          <w:spacing w:val="-4"/>
          <w:sz w:val="24"/>
          <w:szCs w:val="24"/>
          <w:u w:color="262626"/>
        </w:rPr>
        <w:t>disclo</w:t>
      </w:r>
      <w:r w:rsidR="005E420B">
        <w:rPr>
          <w:bCs/>
          <w:color w:val="262626"/>
          <w:spacing w:val="-4"/>
          <w:sz w:val="24"/>
          <w:szCs w:val="24"/>
          <w:u w:color="262626"/>
        </w:rPr>
        <w:t>s</w:t>
      </w:r>
      <w:r w:rsidR="0006404D">
        <w:rPr>
          <w:bCs/>
          <w:color w:val="262626"/>
          <w:spacing w:val="-4"/>
          <w:sz w:val="24"/>
          <w:szCs w:val="24"/>
          <w:u w:color="262626"/>
        </w:rPr>
        <w:t>ure</w:t>
      </w:r>
      <w:r w:rsidR="005E420B">
        <w:rPr>
          <w:bCs/>
          <w:color w:val="262626"/>
          <w:spacing w:val="-4"/>
          <w:sz w:val="24"/>
          <w:szCs w:val="24"/>
          <w:u w:color="262626"/>
        </w:rPr>
        <w:t xml:space="preserve"> under this rule, </w:t>
      </w:r>
      <w:r w:rsidR="005E420B" w:rsidRPr="00A9072B">
        <w:rPr>
          <w:bCs/>
          <w:i/>
          <w:iCs/>
          <w:color w:val="262626"/>
          <w:spacing w:val="-4"/>
          <w:sz w:val="24"/>
          <w:szCs w:val="24"/>
          <w:u w:color="262626"/>
        </w:rPr>
        <w:t xml:space="preserve">or </w:t>
      </w:r>
      <w:r w:rsidR="003054FD" w:rsidRPr="00A9072B">
        <w:rPr>
          <w:bCs/>
          <w:i/>
          <w:iCs/>
          <w:color w:val="262626"/>
          <w:spacing w:val="-4"/>
          <w:sz w:val="24"/>
          <w:szCs w:val="24"/>
          <w:u w:color="262626"/>
        </w:rPr>
        <w:t>has</w:t>
      </w:r>
      <w:r w:rsidR="0030255F" w:rsidRPr="00A9072B">
        <w:rPr>
          <w:bCs/>
          <w:i/>
          <w:iCs/>
          <w:color w:val="262626"/>
          <w:spacing w:val="-4"/>
          <w:sz w:val="24"/>
          <w:szCs w:val="24"/>
          <w:u w:color="262626"/>
        </w:rPr>
        <w:t xml:space="preserve"> previously</w:t>
      </w:r>
      <w:r w:rsidR="0030255F">
        <w:rPr>
          <w:bCs/>
          <w:color w:val="262626"/>
          <w:spacing w:val="-4"/>
          <w:sz w:val="24"/>
          <w:szCs w:val="24"/>
          <w:u w:color="262626"/>
        </w:rPr>
        <w:t xml:space="preserve"> </w:t>
      </w:r>
      <w:r w:rsidR="00253FC0" w:rsidRPr="00686FFC">
        <w:rPr>
          <w:bCs/>
          <w:i/>
          <w:iCs/>
          <w:color w:val="262626"/>
          <w:spacing w:val="-4"/>
          <w:sz w:val="24"/>
          <w:szCs w:val="24"/>
          <w:u w:color="262626"/>
        </w:rPr>
        <w:t>responded</w:t>
      </w:r>
      <w:r w:rsidR="00253FC0">
        <w:rPr>
          <w:bCs/>
          <w:color w:val="262626"/>
          <w:spacing w:val="-4"/>
          <w:sz w:val="24"/>
          <w:szCs w:val="24"/>
          <w:u w:color="262626"/>
        </w:rPr>
        <w:t xml:space="preserve"> to </w:t>
      </w:r>
      <w:r w:rsidR="00C4556C">
        <w:rPr>
          <w:bCs/>
          <w:color w:val="262626"/>
          <w:spacing w:val="-4"/>
          <w:sz w:val="24"/>
          <w:szCs w:val="24"/>
          <w:u w:color="262626"/>
        </w:rPr>
        <w:t>an interrogatory, a request for production</w:t>
      </w:r>
      <w:r w:rsidR="006F379E">
        <w:rPr>
          <w:bCs/>
          <w:color w:val="262626"/>
          <w:spacing w:val="-4"/>
          <w:sz w:val="24"/>
          <w:szCs w:val="24"/>
          <w:u w:color="262626"/>
        </w:rPr>
        <w:t xml:space="preserve"> or a request for admission, must supplement or correct its </w:t>
      </w:r>
      <w:r w:rsidR="007C2083">
        <w:rPr>
          <w:bCs/>
          <w:color w:val="262626"/>
          <w:spacing w:val="-4"/>
          <w:sz w:val="24"/>
          <w:szCs w:val="24"/>
          <w:u w:color="262626"/>
        </w:rPr>
        <w:t>disclosure</w:t>
      </w:r>
      <w:r w:rsidR="006F379E">
        <w:rPr>
          <w:bCs/>
          <w:color w:val="262626"/>
          <w:spacing w:val="-4"/>
          <w:sz w:val="24"/>
          <w:szCs w:val="24"/>
          <w:u w:color="262626"/>
        </w:rPr>
        <w:t xml:space="preserve"> or response</w:t>
      </w:r>
      <w:r w:rsidR="001149C2">
        <w:rPr>
          <w:bCs/>
          <w:color w:val="262626"/>
          <w:spacing w:val="-4"/>
          <w:sz w:val="24"/>
          <w:szCs w:val="24"/>
          <w:u w:color="262626"/>
        </w:rPr>
        <w:t xml:space="preserve"> if the </w:t>
      </w:r>
      <w:r w:rsidR="005D7DF3">
        <w:rPr>
          <w:bCs/>
          <w:color w:val="262626"/>
          <w:spacing w:val="-4"/>
          <w:sz w:val="24"/>
          <w:szCs w:val="24"/>
          <w:u w:color="262626"/>
        </w:rPr>
        <w:t xml:space="preserve">additional or corrective </w:t>
      </w:r>
      <w:r w:rsidR="001E0CC5">
        <w:rPr>
          <w:bCs/>
          <w:color w:val="262626"/>
          <w:spacing w:val="-4"/>
          <w:sz w:val="24"/>
          <w:szCs w:val="24"/>
          <w:u w:color="262626"/>
        </w:rPr>
        <w:t>information has not been made known to the other parties during the discovery process.</w:t>
      </w:r>
    </w:p>
    <w:p w14:paraId="572B56AC" w14:textId="5F524D7F" w:rsidR="004E17C1" w:rsidRPr="000D1480" w:rsidRDefault="00054E61" w:rsidP="00614663">
      <w:pPr>
        <w:pStyle w:val="ListParagraph"/>
        <w:numPr>
          <w:ilvl w:val="1"/>
          <w:numId w:val="1"/>
        </w:numPr>
        <w:spacing w:before="91" w:line="480" w:lineRule="auto"/>
        <w:ind w:left="900" w:hanging="304"/>
        <w:rPr>
          <w:b/>
          <w:color w:val="262626"/>
          <w:spacing w:val="-4"/>
          <w:sz w:val="24"/>
          <w:szCs w:val="24"/>
          <w:u w:val="single" w:color="262626"/>
        </w:rPr>
      </w:pPr>
      <w:r w:rsidRPr="000D1480">
        <w:rPr>
          <w:b/>
          <w:color w:val="262626"/>
          <w:spacing w:val="-4"/>
          <w:sz w:val="24"/>
          <w:szCs w:val="24"/>
          <w:u w:val="single" w:color="262626"/>
        </w:rPr>
        <w:t xml:space="preserve">RULE 1.208(k) Signing </w:t>
      </w:r>
      <w:r w:rsidR="00967A28" w:rsidRPr="000D1480">
        <w:rPr>
          <w:b/>
          <w:color w:val="262626"/>
          <w:spacing w:val="-4"/>
          <w:sz w:val="24"/>
          <w:szCs w:val="24"/>
          <w:u w:val="single" w:color="262626"/>
        </w:rPr>
        <w:t xml:space="preserve">Disclosures </w:t>
      </w:r>
      <w:r w:rsidR="000D1480">
        <w:rPr>
          <w:b/>
          <w:color w:val="262626"/>
          <w:spacing w:val="-4"/>
          <w:sz w:val="24"/>
          <w:szCs w:val="24"/>
          <w:u w:val="single" w:color="262626"/>
        </w:rPr>
        <w:t>&amp;</w:t>
      </w:r>
      <w:r w:rsidR="00967A28" w:rsidRPr="000D1480">
        <w:rPr>
          <w:b/>
          <w:color w:val="262626"/>
          <w:spacing w:val="-4"/>
          <w:sz w:val="24"/>
          <w:szCs w:val="24"/>
          <w:u w:val="single" w:color="262626"/>
        </w:rPr>
        <w:t xml:space="preserve"> Discovery Requests/Responses/Objections</w:t>
      </w:r>
    </w:p>
    <w:p w14:paraId="6DF73381" w14:textId="08E8A59D" w:rsidR="000D1480" w:rsidRDefault="00FF415D" w:rsidP="00614663">
      <w:pPr>
        <w:tabs>
          <w:tab w:val="left" w:pos="1288"/>
        </w:tabs>
        <w:spacing w:before="91" w:line="480" w:lineRule="auto"/>
        <w:ind w:firstLine="720"/>
        <w:jc w:val="both"/>
        <w:rPr>
          <w:bCs/>
          <w:color w:val="262626"/>
          <w:spacing w:val="-4"/>
          <w:sz w:val="24"/>
          <w:szCs w:val="24"/>
          <w:u w:color="262626"/>
        </w:rPr>
      </w:pPr>
      <w:r w:rsidRPr="00FF415D">
        <w:rPr>
          <w:bCs/>
          <w:color w:val="262626"/>
          <w:spacing w:val="-4"/>
          <w:sz w:val="24"/>
          <w:szCs w:val="24"/>
          <w:u w:color="262626"/>
        </w:rPr>
        <w:t xml:space="preserve">This provision applies to </w:t>
      </w:r>
      <w:r w:rsidRPr="00FF415D">
        <w:rPr>
          <w:b/>
          <w:color w:val="262626"/>
          <w:spacing w:val="-4"/>
          <w:sz w:val="24"/>
          <w:szCs w:val="24"/>
          <w:u w:color="262626"/>
        </w:rPr>
        <w:t xml:space="preserve">all cases </w:t>
      </w:r>
      <w:r w:rsidR="0021519E">
        <w:rPr>
          <w:b/>
          <w:color w:val="262626"/>
          <w:spacing w:val="-4"/>
          <w:sz w:val="24"/>
          <w:szCs w:val="24"/>
          <w:u w:color="262626"/>
        </w:rPr>
        <w:t>as of</w:t>
      </w:r>
      <w:r w:rsidRPr="00FF415D">
        <w:rPr>
          <w:b/>
          <w:color w:val="262626"/>
          <w:spacing w:val="-4"/>
          <w:sz w:val="24"/>
          <w:szCs w:val="24"/>
          <w:u w:color="262626"/>
        </w:rPr>
        <w:t xml:space="preserve"> </w:t>
      </w:r>
      <w:proofErr w:type="gramStart"/>
      <w:r w:rsidRPr="00FF415D">
        <w:rPr>
          <w:b/>
          <w:color w:val="262626"/>
          <w:spacing w:val="-4"/>
          <w:sz w:val="24"/>
          <w:szCs w:val="24"/>
          <w:u w:color="262626"/>
        </w:rPr>
        <w:t>January,</w:t>
      </w:r>
      <w:proofErr w:type="gramEnd"/>
      <w:r w:rsidRPr="00FF415D">
        <w:rPr>
          <w:b/>
          <w:color w:val="262626"/>
          <w:spacing w:val="-4"/>
          <w:sz w:val="24"/>
          <w:szCs w:val="24"/>
          <w:u w:color="262626"/>
        </w:rPr>
        <w:t xml:space="preserve"> 1, 2025</w:t>
      </w:r>
      <w:r w:rsidRPr="00FF415D">
        <w:rPr>
          <w:bCs/>
          <w:color w:val="262626"/>
          <w:spacing w:val="-4"/>
          <w:sz w:val="24"/>
          <w:szCs w:val="24"/>
          <w:u w:color="262626"/>
        </w:rPr>
        <w:t>.</w:t>
      </w:r>
    </w:p>
    <w:p w14:paraId="69CD1F00" w14:textId="000BAC91" w:rsidR="009A68FF" w:rsidRDefault="00FC3FEF" w:rsidP="00323FCB">
      <w:pPr>
        <w:tabs>
          <w:tab w:val="left" w:pos="1288"/>
        </w:tabs>
        <w:spacing w:before="91" w:line="480" w:lineRule="auto"/>
        <w:ind w:firstLine="720"/>
        <w:jc w:val="both"/>
        <w:rPr>
          <w:bCs/>
          <w:color w:val="262626"/>
          <w:spacing w:val="-4"/>
          <w:sz w:val="24"/>
          <w:szCs w:val="24"/>
          <w:u w:color="262626"/>
        </w:rPr>
      </w:pPr>
      <w:r>
        <w:rPr>
          <w:bCs/>
          <w:color w:val="262626"/>
          <w:spacing w:val="-4"/>
          <w:sz w:val="24"/>
          <w:szCs w:val="24"/>
          <w:u w:color="262626"/>
        </w:rPr>
        <w:t xml:space="preserve">Every </w:t>
      </w:r>
      <w:r w:rsidR="00E56B33">
        <w:rPr>
          <w:bCs/>
          <w:color w:val="262626"/>
          <w:spacing w:val="-4"/>
          <w:sz w:val="24"/>
          <w:szCs w:val="24"/>
          <w:u w:color="262626"/>
        </w:rPr>
        <w:t>Disclosure,</w:t>
      </w:r>
      <w:r w:rsidR="00C81C55">
        <w:rPr>
          <w:bCs/>
          <w:color w:val="262626"/>
          <w:spacing w:val="-4"/>
          <w:sz w:val="24"/>
          <w:szCs w:val="24"/>
          <w:u w:color="262626"/>
        </w:rPr>
        <w:t xml:space="preserve"> and every Discovery Request, Response and Objection </w:t>
      </w:r>
      <w:r w:rsidR="00E56B33">
        <w:rPr>
          <w:bCs/>
          <w:color w:val="262626"/>
          <w:spacing w:val="-4"/>
          <w:sz w:val="24"/>
          <w:szCs w:val="24"/>
          <w:u w:color="262626"/>
        </w:rPr>
        <w:t xml:space="preserve">must be signed by </w:t>
      </w:r>
      <w:r w:rsidR="00FF039E">
        <w:rPr>
          <w:bCs/>
          <w:color w:val="262626"/>
          <w:spacing w:val="-4"/>
          <w:sz w:val="24"/>
          <w:szCs w:val="24"/>
          <w:u w:color="262626"/>
        </w:rPr>
        <w:t xml:space="preserve">at least </w:t>
      </w:r>
      <w:r w:rsidR="00F86E0D">
        <w:rPr>
          <w:bCs/>
          <w:color w:val="262626"/>
          <w:spacing w:val="-4"/>
          <w:sz w:val="24"/>
          <w:szCs w:val="24"/>
          <w:u w:color="262626"/>
        </w:rPr>
        <w:t>1 attorney of record</w:t>
      </w:r>
      <w:r w:rsidR="00532CFF">
        <w:rPr>
          <w:bCs/>
          <w:color w:val="262626"/>
          <w:spacing w:val="-4"/>
          <w:sz w:val="24"/>
          <w:szCs w:val="24"/>
          <w:u w:color="262626"/>
        </w:rPr>
        <w:t xml:space="preserve"> (or self-represented litigant)</w:t>
      </w:r>
      <w:r w:rsidR="002E236F">
        <w:rPr>
          <w:bCs/>
          <w:color w:val="262626"/>
          <w:spacing w:val="-4"/>
          <w:sz w:val="24"/>
          <w:szCs w:val="24"/>
          <w:u w:color="262626"/>
        </w:rPr>
        <w:t xml:space="preserve">. </w:t>
      </w:r>
      <w:r w:rsidR="00034AB7">
        <w:rPr>
          <w:bCs/>
          <w:color w:val="262626"/>
          <w:spacing w:val="-4"/>
          <w:sz w:val="24"/>
          <w:szCs w:val="24"/>
          <w:u w:color="262626"/>
        </w:rPr>
        <w:t>This c</w:t>
      </w:r>
      <w:r w:rsidR="004B21E8">
        <w:rPr>
          <w:bCs/>
          <w:color w:val="262626"/>
          <w:spacing w:val="-4"/>
          <w:sz w:val="24"/>
          <w:szCs w:val="24"/>
          <w:u w:color="262626"/>
        </w:rPr>
        <w:t>ourt interprets the language of this rule to</w:t>
      </w:r>
      <w:r w:rsidR="00BC3FFF">
        <w:rPr>
          <w:bCs/>
          <w:color w:val="262626"/>
          <w:spacing w:val="-4"/>
          <w:sz w:val="24"/>
          <w:szCs w:val="24"/>
          <w:u w:color="262626"/>
        </w:rPr>
        <w:t xml:space="preserve"> require a </w:t>
      </w:r>
      <w:r w:rsidR="00F22F71">
        <w:rPr>
          <w:bCs/>
          <w:color w:val="262626"/>
          <w:spacing w:val="-4"/>
          <w:sz w:val="24"/>
          <w:szCs w:val="24"/>
          <w:u w:color="262626"/>
        </w:rPr>
        <w:t xml:space="preserve">separate </w:t>
      </w:r>
      <w:r w:rsidR="00BC3FFF">
        <w:rPr>
          <w:bCs/>
          <w:color w:val="262626"/>
          <w:spacing w:val="-4"/>
          <w:sz w:val="24"/>
          <w:szCs w:val="24"/>
          <w:u w:color="262626"/>
        </w:rPr>
        <w:t xml:space="preserve">signature </w:t>
      </w:r>
      <w:r w:rsidR="004978ED">
        <w:rPr>
          <w:bCs/>
          <w:color w:val="262626"/>
          <w:spacing w:val="-4"/>
          <w:sz w:val="24"/>
          <w:szCs w:val="24"/>
          <w:u w:color="262626"/>
        </w:rPr>
        <w:t xml:space="preserve">in accordance with </w:t>
      </w:r>
      <w:r w:rsidR="004978ED" w:rsidRPr="00DE71AA">
        <w:rPr>
          <w:bCs/>
          <w:i/>
          <w:iCs/>
          <w:color w:val="262626"/>
          <w:spacing w:val="-4"/>
          <w:sz w:val="24"/>
          <w:szCs w:val="24"/>
          <w:u w:color="262626"/>
        </w:rPr>
        <w:t>R</w:t>
      </w:r>
      <w:r w:rsidR="00545DFC" w:rsidRPr="00DE71AA">
        <w:rPr>
          <w:bCs/>
          <w:i/>
          <w:iCs/>
          <w:color w:val="262626"/>
          <w:spacing w:val="-4"/>
          <w:sz w:val="24"/>
          <w:szCs w:val="24"/>
          <w:u w:color="262626"/>
        </w:rPr>
        <w:t xml:space="preserve">ule </w:t>
      </w:r>
      <w:r w:rsidR="006D00A4" w:rsidRPr="00DE71AA">
        <w:rPr>
          <w:bCs/>
          <w:i/>
          <w:iCs/>
          <w:color w:val="262626"/>
          <w:spacing w:val="-4"/>
          <w:sz w:val="24"/>
          <w:szCs w:val="24"/>
          <w:u w:color="262626"/>
        </w:rPr>
        <w:t xml:space="preserve">of </w:t>
      </w:r>
      <w:r w:rsidR="00545DFC" w:rsidRPr="00DE71AA">
        <w:rPr>
          <w:bCs/>
          <w:i/>
          <w:iCs/>
          <w:color w:val="262626"/>
          <w:spacing w:val="-4"/>
          <w:sz w:val="24"/>
          <w:szCs w:val="24"/>
          <w:u w:color="262626"/>
        </w:rPr>
        <w:t>General Practice and Procedure</w:t>
      </w:r>
      <w:r w:rsidR="00545DFC">
        <w:rPr>
          <w:bCs/>
          <w:color w:val="262626"/>
          <w:spacing w:val="-4"/>
          <w:sz w:val="24"/>
          <w:szCs w:val="24"/>
          <w:u w:color="262626"/>
        </w:rPr>
        <w:t xml:space="preserve"> 2.515 (a</w:t>
      </w:r>
      <w:r w:rsidR="006D00A4">
        <w:rPr>
          <w:bCs/>
          <w:color w:val="262626"/>
          <w:spacing w:val="-4"/>
          <w:sz w:val="24"/>
          <w:szCs w:val="24"/>
          <w:u w:color="262626"/>
        </w:rPr>
        <w:t xml:space="preserve">nd not just the </w:t>
      </w:r>
      <w:r w:rsidR="00F2404A">
        <w:rPr>
          <w:bCs/>
          <w:color w:val="262626"/>
          <w:spacing w:val="-4"/>
          <w:sz w:val="24"/>
          <w:szCs w:val="24"/>
          <w:u w:color="262626"/>
        </w:rPr>
        <w:t>signature on the certificate of service pursuant to</w:t>
      </w:r>
      <w:r w:rsidR="00DE71AA">
        <w:rPr>
          <w:bCs/>
          <w:color w:val="262626"/>
          <w:spacing w:val="-4"/>
          <w:sz w:val="24"/>
          <w:szCs w:val="24"/>
          <w:u w:color="262626"/>
        </w:rPr>
        <w:t xml:space="preserve"> </w:t>
      </w:r>
      <w:r w:rsidR="00DE71AA" w:rsidRPr="00DE71AA">
        <w:rPr>
          <w:bCs/>
          <w:i/>
          <w:iCs/>
          <w:color w:val="262626"/>
          <w:spacing w:val="-4"/>
          <w:sz w:val="24"/>
          <w:szCs w:val="24"/>
          <w:u w:color="262626"/>
        </w:rPr>
        <w:t>Rule of General Practice and Procedure</w:t>
      </w:r>
      <w:r w:rsidR="00F2404A">
        <w:rPr>
          <w:bCs/>
          <w:color w:val="262626"/>
          <w:spacing w:val="-4"/>
          <w:sz w:val="24"/>
          <w:szCs w:val="24"/>
          <w:u w:color="262626"/>
        </w:rPr>
        <w:t xml:space="preserve"> 2.</w:t>
      </w:r>
      <w:r w:rsidR="00DE71AA">
        <w:rPr>
          <w:bCs/>
          <w:color w:val="262626"/>
          <w:spacing w:val="-4"/>
          <w:sz w:val="24"/>
          <w:szCs w:val="24"/>
          <w:u w:color="262626"/>
        </w:rPr>
        <w:t>516).</w:t>
      </w:r>
    </w:p>
    <w:p w14:paraId="24AF2EC1" w14:textId="5AA2484C" w:rsidR="003A4708" w:rsidRDefault="002E236F" w:rsidP="00323FCB">
      <w:pPr>
        <w:tabs>
          <w:tab w:val="left" w:pos="1288"/>
        </w:tabs>
        <w:spacing w:before="91" w:line="480" w:lineRule="auto"/>
        <w:ind w:firstLine="720"/>
        <w:jc w:val="both"/>
        <w:rPr>
          <w:bCs/>
          <w:color w:val="262626"/>
          <w:spacing w:val="-4"/>
          <w:sz w:val="24"/>
          <w:szCs w:val="24"/>
          <w:u w:color="262626"/>
        </w:rPr>
      </w:pPr>
      <w:r>
        <w:rPr>
          <w:bCs/>
          <w:color w:val="262626"/>
          <w:spacing w:val="-4"/>
          <w:sz w:val="24"/>
          <w:szCs w:val="24"/>
          <w:u w:color="262626"/>
        </w:rPr>
        <w:t>By signing the same</w:t>
      </w:r>
      <w:r w:rsidR="007B62E6">
        <w:rPr>
          <w:bCs/>
          <w:color w:val="262626"/>
          <w:spacing w:val="-4"/>
          <w:sz w:val="24"/>
          <w:szCs w:val="24"/>
          <w:u w:color="262626"/>
        </w:rPr>
        <w:t>, t</w:t>
      </w:r>
      <w:r w:rsidR="00A96982">
        <w:rPr>
          <w:bCs/>
          <w:color w:val="262626"/>
          <w:spacing w:val="-4"/>
          <w:sz w:val="24"/>
          <w:szCs w:val="24"/>
          <w:u w:color="262626"/>
        </w:rPr>
        <w:t xml:space="preserve">he </w:t>
      </w:r>
      <w:r w:rsidR="007B62E6">
        <w:rPr>
          <w:bCs/>
          <w:color w:val="262626"/>
          <w:spacing w:val="-4"/>
          <w:sz w:val="24"/>
          <w:szCs w:val="24"/>
          <w:u w:color="262626"/>
        </w:rPr>
        <w:t>sign</w:t>
      </w:r>
      <w:r w:rsidR="00554DDF">
        <w:rPr>
          <w:bCs/>
          <w:color w:val="262626"/>
          <w:spacing w:val="-4"/>
          <w:sz w:val="24"/>
          <w:szCs w:val="24"/>
          <w:u w:color="262626"/>
        </w:rPr>
        <w:t>e</w:t>
      </w:r>
      <w:r w:rsidR="007B62E6">
        <w:rPr>
          <w:bCs/>
          <w:color w:val="262626"/>
          <w:spacing w:val="-4"/>
          <w:sz w:val="24"/>
          <w:szCs w:val="24"/>
          <w:u w:color="262626"/>
        </w:rPr>
        <w:t xml:space="preserve">r </w:t>
      </w:r>
      <w:r w:rsidR="00A96982">
        <w:rPr>
          <w:bCs/>
          <w:color w:val="262626"/>
          <w:spacing w:val="-4"/>
          <w:sz w:val="24"/>
          <w:szCs w:val="24"/>
          <w:u w:color="262626"/>
        </w:rPr>
        <w:t xml:space="preserve">certifies that </w:t>
      </w:r>
      <w:r w:rsidR="006D36C0">
        <w:rPr>
          <w:bCs/>
          <w:color w:val="262626"/>
          <w:spacing w:val="-4"/>
          <w:sz w:val="24"/>
          <w:szCs w:val="24"/>
          <w:u w:color="262626"/>
        </w:rPr>
        <w:t>to best of that person’s knowledge, information and belief</w:t>
      </w:r>
      <w:r w:rsidR="00D668AE">
        <w:rPr>
          <w:bCs/>
          <w:color w:val="262626"/>
          <w:spacing w:val="-4"/>
          <w:sz w:val="24"/>
          <w:szCs w:val="24"/>
          <w:u w:color="262626"/>
        </w:rPr>
        <w:t xml:space="preserve">, </w:t>
      </w:r>
      <w:r w:rsidR="00D668AE" w:rsidRPr="00D668AE">
        <w:rPr>
          <w:bCs/>
          <w:i/>
          <w:iCs/>
          <w:color w:val="262626"/>
          <w:spacing w:val="-4"/>
          <w:sz w:val="24"/>
          <w:szCs w:val="24"/>
          <w:u w:color="262626"/>
        </w:rPr>
        <w:t>formed after reasonable inquiry</w:t>
      </w:r>
      <w:r w:rsidR="00D668AE">
        <w:rPr>
          <w:bCs/>
          <w:color w:val="262626"/>
          <w:spacing w:val="-4"/>
          <w:sz w:val="24"/>
          <w:szCs w:val="24"/>
          <w:u w:color="262626"/>
        </w:rPr>
        <w:t>; that</w:t>
      </w:r>
      <w:r w:rsidR="005C5939">
        <w:rPr>
          <w:bCs/>
          <w:color w:val="262626"/>
          <w:spacing w:val="-4"/>
          <w:sz w:val="24"/>
          <w:szCs w:val="24"/>
          <w:u w:color="262626"/>
        </w:rPr>
        <w:t xml:space="preserve">: </w:t>
      </w:r>
      <w:r w:rsidR="005F17F0">
        <w:rPr>
          <w:bCs/>
          <w:color w:val="262626"/>
          <w:spacing w:val="-4"/>
          <w:sz w:val="24"/>
          <w:szCs w:val="24"/>
          <w:u w:color="262626"/>
        </w:rPr>
        <w:t xml:space="preserve">1) </w:t>
      </w:r>
      <w:r w:rsidR="00A57FD5">
        <w:rPr>
          <w:bCs/>
          <w:color w:val="262626"/>
          <w:spacing w:val="-4"/>
          <w:sz w:val="24"/>
          <w:szCs w:val="24"/>
          <w:u w:color="262626"/>
        </w:rPr>
        <w:t xml:space="preserve">the </w:t>
      </w:r>
      <w:r w:rsidR="004B253C">
        <w:rPr>
          <w:bCs/>
          <w:color w:val="262626"/>
          <w:spacing w:val="-4"/>
          <w:sz w:val="24"/>
          <w:szCs w:val="24"/>
          <w:u w:color="262626"/>
        </w:rPr>
        <w:t xml:space="preserve">Disclosure is complete and correct; and </w:t>
      </w:r>
      <w:r w:rsidR="003F1074">
        <w:rPr>
          <w:bCs/>
          <w:color w:val="262626"/>
          <w:spacing w:val="-4"/>
          <w:sz w:val="24"/>
          <w:szCs w:val="24"/>
          <w:u w:color="262626"/>
        </w:rPr>
        <w:t xml:space="preserve">2) </w:t>
      </w:r>
      <w:r w:rsidR="004B253C">
        <w:rPr>
          <w:bCs/>
          <w:color w:val="262626"/>
          <w:spacing w:val="-4"/>
          <w:sz w:val="24"/>
          <w:szCs w:val="24"/>
          <w:u w:color="262626"/>
        </w:rPr>
        <w:t xml:space="preserve">the </w:t>
      </w:r>
      <w:r w:rsidR="00F140FB">
        <w:rPr>
          <w:bCs/>
          <w:color w:val="262626"/>
          <w:spacing w:val="-4"/>
          <w:sz w:val="24"/>
          <w:szCs w:val="24"/>
          <w:u w:color="262626"/>
        </w:rPr>
        <w:t>Discovery Request, Response and Objection</w:t>
      </w:r>
      <w:r w:rsidR="00442202">
        <w:rPr>
          <w:bCs/>
          <w:color w:val="262626"/>
          <w:spacing w:val="-4"/>
          <w:sz w:val="24"/>
          <w:szCs w:val="24"/>
          <w:u w:color="262626"/>
        </w:rPr>
        <w:t xml:space="preserve"> is: </w:t>
      </w:r>
      <w:r w:rsidR="003F1074">
        <w:rPr>
          <w:bCs/>
          <w:color w:val="262626"/>
          <w:spacing w:val="-4"/>
          <w:sz w:val="24"/>
          <w:szCs w:val="24"/>
          <w:u w:color="262626"/>
        </w:rPr>
        <w:t xml:space="preserve">consistent with these rules and </w:t>
      </w:r>
      <w:r w:rsidR="005F2889">
        <w:rPr>
          <w:bCs/>
          <w:color w:val="262626"/>
          <w:spacing w:val="-4"/>
          <w:sz w:val="24"/>
          <w:szCs w:val="24"/>
          <w:u w:color="262626"/>
        </w:rPr>
        <w:t>warranted by existing law; not interposed for any improper purpose</w:t>
      </w:r>
      <w:r w:rsidR="009B57B8">
        <w:rPr>
          <w:bCs/>
          <w:color w:val="262626"/>
          <w:spacing w:val="-4"/>
          <w:sz w:val="24"/>
          <w:szCs w:val="24"/>
          <w:u w:color="262626"/>
        </w:rPr>
        <w:t>; not unreasonable given the needs of the case</w:t>
      </w:r>
      <w:r w:rsidR="00DD73A8">
        <w:rPr>
          <w:bCs/>
          <w:color w:val="262626"/>
          <w:spacing w:val="-4"/>
          <w:sz w:val="24"/>
          <w:szCs w:val="24"/>
          <w:u w:color="262626"/>
        </w:rPr>
        <w:t>, the discovery already had, the amount in controversy</w:t>
      </w:r>
      <w:r w:rsidR="00FF014B">
        <w:rPr>
          <w:bCs/>
          <w:color w:val="262626"/>
          <w:spacing w:val="-4"/>
          <w:sz w:val="24"/>
          <w:szCs w:val="24"/>
          <w:u w:color="262626"/>
        </w:rPr>
        <w:t xml:space="preserve"> and importance of the issues at stake.</w:t>
      </w:r>
    </w:p>
    <w:p w14:paraId="750874E3" w14:textId="223CA3E7" w:rsidR="00F417D7" w:rsidRDefault="003A4708" w:rsidP="00323FCB">
      <w:pPr>
        <w:tabs>
          <w:tab w:val="left" w:pos="1288"/>
        </w:tabs>
        <w:spacing w:before="91" w:line="480" w:lineRule="auto"/>
        <w:ind w:firstLine="720"/>
        <w:jc w:val="both"/>
        <w:rPr>
          <w:bCs/>
          <w:color w:val="262626"/>
          <w:spacing w:val="-4"/>
          <w:sz w:val="24"/>
          <w:szCs w:val="24"/>
          <w:u w:color="262626"/>
        </w:rPr>
      </w:pPr>
      <w:r>
        <w:rPr>
          <w:bCs/>
          <w:color w:val="262626"/>
          <w:spacing w:val="-4"/>
          <w:sz w:val="24"/>
          <w:szCs w:val="24"/>
          <w:u w:color="262626"/>
        </w:rPr>
        <w:t>No party has a duty to act on an unsigned disclosure</w:t>
      </w:r>
      <w:r w:rsidR="00F417D7">
        <w:rPr>
          <w:bCs/>
          <w:color w:val="262626"/>
          <w:spacing w:val="-4"/>
          <w:sz w:val="24"/>
          <w:szCs w:val="24"/>
          <w:u w:color="262626"/>
        </w:rPr>
        <w:t>, request, response or objection until it is signed.</w:t>
      </w:r>
    </w:p>
    <w:p w14:paraId="47DA531C" w14:textId="5D309DA6" w:rsidR="00F417D7" w:rsidRDefault="00D129CB" w:rsidP="00323FCB">
      <w:pPr>
        <w:tabs>
          <w:tab w:val="left" w:pos="1288"/>
        </w:tabs>
        <w:spacing w:before="91" w:line="480" w:lineRule="auto"/>
        <w:ind w:firstLine="720"/>
        <w:jc w:val="both"/>
        <w:rPr>
          <w:bCs/>
          <w:color w:val="262626"/>
          <w:spacing w:val="-4"/>
          <w:sz w:val="24"/>
          <w:szCs w:val="24"/>
          <w:u w:color="262626"/>
        </w:rPr>
      </w:pPr>
      <w:r>
        <w:rPr>
          <w:bCs/>
          <w:color w:val="262626"/>
          <w:spacing w:val="-4"/>
          <w:sz w:val="24"/>
          <w:szCs w:val="24"/>
          <w:u w:color="262626"/>
        </w:rPr>
        <w:t xml:space="preserve">If the certification violates this rule without </w:t>
      </w:r>
      <w:r w:rsidRPr="0097144D">
        <w:rPr>
          <w:bCs/>
          <w:i/>
          <w:iCs/>
          <w:color w:val="262626"/>
          <w:spacing w:val="-4"/>
          <w:sz w:val="24"/>
          <w:szCs w:val="24"/>
          <w:u w:color="262626"/>
        </w:rPr>
        <w:t>substantial</w:t>
      </w:r>
      <w:r>
        <w:rPr>
          <w:bCs/>
          <w:color w:val="262626"/>
          <w:spacing w:val="-4"/>
          <w:sz w:val="24"/>
          <w:szCs w:val="24"/>
          <w:u w:color="262626"/>
        </w:rPr>
        <w:t xml:space="preserve"> justification</w:t>
      </w:r>
      <w:r w:rsidR="0090529D">
        <w:rPr>
          <w:bCs/>
          <w:color w:val="262626"/>
          <w:spacing w:val="-4"/>
          <w:sz w:val="24"/>
          <w:szCs w:val="24"/>
          <w:u w:color="262626"/>
        </w:rPr>
        <w:t xml:space="preserve">, the court </w:t>
      </w:r>
      <w:r w:rsidR="0090529D" w:rsidRPr="0097144D">
        <w:rPr>
          <w:bCs/>
          <w:i/>
          <w:iCs/>
          <w:color w:val="262626"/>
          <w:spacing w:val="-4"/>
          <w:sz w:val="24"/>
          <w:szCs w:val="24"/>
          <w:u w:color="262626"/>
        </w:rPr>
        <w:t>must</w:t>
      </w:r>
      <w:r w:rsidR="0090529D">
        <w:rPr>
          <w:bCs/>
          <w:color w:val="262626"/>
          <w:spacing w:val="-4"/>
          <w:sz w:val="24"/>
          <w:szCs w:val="24"/>
          <w:u w:color="262626"/>
        </w:rPr>
        <w:t xml:space="preserve"> impose an appropriate sanction on the sign</w:t>
      </w:r>
      <w:r w:rsidR="0063758D">
        <w:rPr>
          <w:bCs/>
          <w:color w:val="262626"/>
          <w:spacing w:val="-4"/>
          <w:sz w:val="24"/>
          <w:szCs w:val="24"/>
          <w:u w:color="262626"/>
        </w:rPr>
        <w:t xml:space="preserve">er, </w:t>
      </w:r>
      <w:r w:rsidR="0061245E">
        <w:rPr>
          <w:bCs/>
          <w:color w:val="262626"/>
          <w:spacing w:val="-4"/>
          <w:sz w:val="24"/>
          <w:szCs w:val="24"/>
          <w:u w:color="262626"/>
        </w:rPr>
        <w:t xml:space="preserve">or </w:t>
      </w:r>
      <w:r w:rsidR="0063758D">
        <w:rPr>
          <w:bCs/>
          <w:color w:val="262626"/>
          <w:spacing w:val="-4"/>
          <w:sz w:val="24"/>
          <w:szCs w:val="24"/>
          <w:u w:color="262626"/>
        </w:rPr>
        <w:t xml:space="preserve">the </w:t>
      </w:r>
      <w:r w:rsidR="0097144D">
        <w:rPr>
          <w:bCs/>
          <w:color w:val="262626"/>
          <w:spacing w:val="-4"/>
          <w:sz w:val="24"/>
          <w:szCs w:val="24"/>
          <w:u w:color="262626"/>
        </w:rPr>
        <w:t xml:space="preserve">party on </w:t>
      </w:r>
      <w:r w:rsidR="00B86B62">
        <w:rPr>
          <w:bCs/>
          <w:color w:val="262626"/>
          <w:spacing w:val="-4"/>
          <w:sz w:val="24"/>
          <w:szCs w:val="24"/>
          <w:u w:color="262626"/>
        </w:rPr>
        <w:t xml:space="preserve">whose </w:t>
      </w:r>
      <w:r w:rsidR="0097144D">
        <w:rPr>
          <w:bCs/>
          <w:color w:val="262626"/>
          <w:spacing w:val="-4"/>
          <w:sz w:val="24"/>
          <w:szCs w:val="24"/>
          <w:u w:color="262626"/>
        </w:rPr>
        <w:t>behalf</w:t>
      </w:r>
      <w:r w:rsidR="00B86B62">
        <w:rPr>
          <w:bCs/>
          <w:color w:val="262626"/>
          <w:spacing w:val="-4"/>
          <w:sz w:val="24"/>
          <w:szCs w:val="24"/>
          <w:u w:color="262626"/>
        </w:rPr>
        <w:t xml:space="preserve"> it was signed, or both</w:t>
      </w:r>
      <w:r w:rsidR="0061245E">
        <w:rPr>
          <w:bCs/>
          <w:color w:val="262626"/>
          <w:spacing w:val="-4"/>
          <w:sz w:val="24"/>
          <w:szCs w:val="24"/>
          <w:u w:color="262626"/>
        </w:rPr>
        <w:t>.</w:t>
      </w:r>
      <w:r w:rsidR="0097144D">
        <w:rPr>
          <w:bCs/>
          <w:color w:val="262626"/>
          <w:spacing w:val="-4"/>
          <w:sz w:val="24"/>
          <w:szCs w:val="24"/>
          <w:u w:color="262626"/>
        </w:rPr>
        <w:t xml:space="preserve"> </w:t>
      </w:r>
    </w:p>
    <w:p w14:paraId="0D7D793F" w14:textId="77777777" w:rsidR="005F7553" w:rsidRPr="009D304C" w:rsidRDefault="00B65EBD" w:rsidP="00507C16">
      <w:pPr>
        <w:pStyle w:val="ListParagraph"/>
        <w:numPr>
          <w:ilvl w:val="0"/>
          <w:numId w:val="1"/>
        </w:numPr>
        <w:spacing w:before="90" w:line="480" w:lineRule="auto"/>
        <w:ind w:left="720" w:hanging="713"/>
        <w:jc w:val="both"/>
        <w:rPr>
          <w:b/>
          <w:color w:val="1F1F1F"/>
          <w:sz w:val="24"/>
          <w:szCs w:val="24"/>
        </w:rPr>
      </w:pPr>
      <w:r w:rsidRPr="00B90B00">
        <w:rPr>
          <w:b/>
          <w:color w:val="1F1F1F"/>
          <w:w w:val="105"/>
          <w:sz w:val="24"/>
          <w:szCs w:val="24"/>
          <w:u w:val="thick" w:color="1F1F1F"/>
        </w:rPr>
        <w:t>DISCOVERY</w:t>
      </w:r>
      <w:r w:rsidRPr="00B90B00">
        <w:rPr>
          <w:b/>
          <w:color w:val="1F1F1F"/>
          <w:spacing w:val="3"/>
          <w:w w:val="105"/>
          <w:sz w:val="24"/>
          <w:szCs w:val="24"/>
          <w:u w:val="thick" w:color="1F1F1F"/>
        </w:rPr>
        <w:t xml:space="preserve"> </w:t>
      </w:r>
      <w:r w:rsidRPr="00B90B00">
        <w:rPr>
          <w:b/>
          <w:color w:val="1F1F1F"/>
          <w:spacing w:val="-2"/>
          <w:w w:val="105"/>
          <w:sz w:val="24"/>
          <w:szCs w:val="24"/>
          <w:u w:val="thick" w:color="1F1F1F"/>
        </w:rPr>
        <w:t>OBJECTIONS</w:t>
      </w:r>
    </w:p>
    <w:p w14:paraId="41C815A1" w14:textId="7E9C44B3" w:rsidR="009D304C" w:rsidRDefault="007C516A" w:rsidP="007C516A">
      <w:pPr>
        <w:tabs>
          <w:tab w:val="left" w:pos="720"/>
        </w:tabs>
        <w:spacing w:before="90" w:line="480" w:lineRule="auto"/>
        <w:jc w:val="both"/>
        <w:rPr>
          <w:b/>
          <w:color w:val="262626"/>
          <w:spacing w:val="-4"/>
          <w:sz w:val="24"/>
          <w:szCs w:val="24"/>
          <w:u w:color="262626"/>
        </w:rPr>
      </w:pPr>
      <w:r>
        <w:rPr>
          <w:bCs/>
          <w:color w:val="262626"/>
          <w:spacing w:val="-4"/>
          <w:sz w:val="24"/>
          <w:szCs w:val="24"/>
          <w:u w:color="262626"/>
        </w:rPr>
        <w:tab/>
      </w:r>
      <w:r w:rsidR="00602553">
        <w:rPr>
          <w:bCs/>
          <w:color w:val="262626"/>
          <w:spacing w:val="-4"/>
          <w:sz w:val="24"/>
          <w:szCs w:val="24"/>
          <w:u w:color="262626"/>
        </w:rPr>
        <w:t>Th</w:t>
      </w:r>
      <w:r w:rsidR="009E7CA1">
        <w:rPr>
          <w:bCs/>
          <w:color w:val="262626"/>
          <w:spacing w:val="-4"/>
          <w:sz w:val="24"/>
          <w:szCs w:val="24"/>
          <w:u w:color="262626"/>
        </w:rPr>
        <w:t>ese</w:t>
      </w:r>
      <w:r w:rsidR="00602553">
        <w:rPr>
          <w:bCs/>
          <w:color w:val="262626"/>
          <w:spacing w:val="-4"/>
          <w:sz w:val="24"/>
          <w:szCs w:val="24"/>
          <w:u w:color="262626"/>
        </w:rPr>
        <w:t xml:space="preserve"> provision</w:t>
      </w:r>
      <w:r w:rsidR="00960859">
        <w:rPr>
          <w:bCs/>
          <w:color w:val="262626"/>
          <w:spacing w:val="-4"/>
          <w:sz w:val="24"/>
          <w:szCs w:val="24"/>
          <w:u w:color="262626"/>
        </w:rPr>
        <w:t xml:space="preserve">s </w:t>
      </w:r>
      <w:r w:rsidR="00602553">
        <w:rPr>
          <w:bCs/>
          <w:color w:val="262626"/>
          <w:spacing w:val="-4"/>
          <w:sz w:val="24"/>
          <w:szCs w:val="24"/>
          <w:u w:color="262626"/>
        </w:rPr>
        <w:t>appl</w:t>
      </w:r>
      <w:r w:rsidR="00960859">
        <w:rPr>
          <w:bCs/>
          <w:color w:val="262626"/>
          <w:spacing w:val="-4"/>
          <w:sz w:val="24"/>
          <w:szCs w:val="24"/>
          <w:u w:color="262626"/>
        </w:rPr>
        <w:t>y</w:t>
      </w:r>
      <w:r w:rsidR="00602553">
        <w:rPr>
          <w:bCs/>
          <w:color w:val="262626"/>
          <w:spacing w:val="-4"/>
          <w:sz w:val="24"/>
          <w:szCs w:val="24"/>
          <w:u w:color="262626"/>
        </w:rPr>
        <w:t xml:space="preserve"> to </w:t>
      </w:r>
      <w:r w:rsidR="00602553" w:rsidRPr="006D1C5F">
        <w:rPr>
          <w:b/>
          <w:color w:val="262626"/>
          <w:spacing w:val="-4"/>
          <w:sz w:val="24"/>
          <w:szCs w:val="24"/>
          <w:u w:color="262626"/>
        </w:rPr>
        <w:t xml:space="preserve">all cases </w:t>
      </w:r>
      <w:r w:rsidR="0021519E">
        <w:rPr>
          <w:b/>
          <w:color w:val="262626"/>
          <w:spacing w:val="-4"/>
          <w:sz w:val="24"/>
          <w:szCs w:val="24"/>
          <w:u w:color="262626"/>
        </w:rPr>
        <w:t>as of</w:t>
      </w:r>
      <w:r w:rsidR="00602553" w:rsidRPr="006D1C5F">
        <w:rPr>
          <w:b/>
          <w:color w:val="262626"/>
          <w:spacing w:val="-4"/>
          <w:sz w:val="24"/>
          <w:szCs w:val="24"/>
          <w:u w:color="262626"/>
        </w:rPr>
        <w:t xml:space="preserve"> </w:t>
      </w:r>
      <w:proofErr w:type="gramStart"/>
      <w:r w:rsidR="00602553" w:rsidRPr="006D1C5F">
        <w:rPr>
          <w:b/>
          <w:color w:val="262626"/>
          <w:spacing w:val="-4"/>
          <w:sz w:val="24"/>
          <w:szCs w:val="24"/>
          <w:u w:color="262626"/>
        </w:rPr>
        <w:t>January,</w:t>
      </w:r>
      <w:proofErr w:type="gramEnd"/>
      <w:r w:rsidR="00602553" w:rsidRPr="006D1C5F">
        <w:rPr>
          <w:b/>
          <w:color w:val="262626"/>
          <w:spacing w:val="-4"/>
          <w:sz w:val="24"/>
          <w:szCs w:val="24"/>
          <w:u w:color="262626"/>
        </w:rPr>
        <w:t xml:space="preserve"> 1, 2025</w:t>
      </w:r>
      <w:r w:rsidR="009B3220">
        <w:rPr>
          <w:b/>
          <w:color w:val="262626"/>
          <w:spacing w:val="-4"/>
          <w:sz w:val="24"/>
          <w:szCs w:val="24"/>
          <w:u w:color="262626"/>
        </w:rPr>
        <w:t>.</w:t>
      </w:r>
    </w:p>
    <w:p w14:paraId="38AA3764" w14:textId="71829BA8" w:rsidR="009B3220" w:rsidRPr="00933D47" w:rsidRDefault="00D54D7F" w:rsidP="00507C16">
      <w:pPr>
        <w:pStyle w:val="ListParagraph"/>
        <w:numPr>
          <w:ilvl w:val="1"/>
          <w:numId w:val="1"/>
        </w:numPr>
        <w:spacing w:before="91" w:line="480" w:lineRule="auto"/>
        <w:ind w:left="900" w:hanging="304"/>
        <w:rPr>
          <w:b/>
          <w:color w:val="1F1F1F"/>
          <w:sz w:val="24"/>
          <w:szCs w:val="24"/>
          <w:u w:val="single"/>
        </w:rPr>
      </w:pPr>
      <w:r w:rsidRPr="00933D47">
        <w:rPr>
          <w:b/>
          <w:color w:val="1F1F1F"/>
          <w:sz w:val="24"/>
          <w:szCs w:val="24"/>
          <w:u w:val="single"/>
        </w:rPr>
        <w:lastRenderedPageBreak/>
        <w:t>RULE 1.340</w:t>
      </w:r>
      <w:r w:rsidR="00A170FA">
        <w:rPr>
          <w:b/>
          <w:color w:val="1F1F1F"/>
          <w:sz w:val="24"/>
          <w:szCs w:val="24"/>
          <w:u w:val="single"/>
        </w:rPr>
        <w:t>(8)</w:t>
      </w:r>
      <w:r w:rsidR="00933D47" w:rsidRPr="00933D47">
        <w:rPr>
          <w:b/>
          <w:color w:val="1F1F1F"/>
          <w:sz w:val="24"/>
          <w:szCs w:val="24"/>
          <w:u w:val="single"/>
        </w:rPr>
        <w:t xml:space="preserve"> Interrogatories</w:t>
      </w:r>
    </w:p>
    <w:p w14:paraId="6D4176B9" w14:textId="65FCCD1A" w:rsidR="00933D47" w:rsidRDefault="00BC4DFD" w:rsidP="00507C16">
      <w:pPr>
        <w:tabs>
          <w:tab w:val="left" w:pos="1288"/>
        </w:tabs>
        <w:spacing w:before="91" w:line="480" w:lineRule="auto"/>
        <w:ind w:firstLine="720"/>
        <w:jc w:val="both"/>
        <w:rPr>
          <w:sz w:val="24"/>
          <w:szCs w:val="24"/>
        </w:rPr>
      </w:pPr>
      <w:r>
        <w:rPr>
          <w:sz w:val="24"/>
          <w:szCs w:val="24"/>
        </w:rPr>
        <w:t xml:space="preserve">Any grounds for objecting to </w:t>
      </w:r>
      <w:proofErr w:type="gramStart"/>
      <w:r>
        <w:rPr>
          <w:sz w:val="24"/>
          <w:szCs w:val="24"/>
        </w:rPr>
        <w:t>interrogatory</w:t>
      </w:r>
      <w:proofErr w:type="gramEnd"/>
      <w:r>
        <w:rPr>
          <w:sz w:val="24"/>
          <w:szCs w:val="24"/>
        </w:rPr>
        <w:t xml:space="preserve"> must be stated with </w:t>
      </w:r>
      <w:r w:rsidRPr="000F65DF">
        <w:rPr>
          <w:i/>
          <w:iCs/>
          <w:sz w:val="24"/>
          <w:szCs w:val="24"/>
        </w:rPr>
        <w:t>specificity, including the reasons</w:t>
      </w:r>
      <w:r>
        <w:rPr>
          <w:sz w:val="24"/>
          <w:szCs w:val="24"/>
        </w:rPr>
        <w:t>. Any ground not stated in a timely objection is waived, unless court excuses</w:t>
      </w:r>
      <w:r w:rsidR="000F65DF">
        <w:rPr>
          <w:sz w:val="24"/>
          <w:szCs w:val="24"/>
        </w:rPr>
        <w:t>.</w:t>
      </w:r>
    </w:p>
    <w:p w14:paraId="65465A5E" w14:textId="3FA90909" w:rsidR="00F358BD" w:rsidRPr="00502095" w:rsidRDefault="00D425A8" w:rsidP="00507C16">
      <w:pPr>
        <w:pStyle w:val="ListParagraph"/>
        <w:numPr>
          <w:ilvl w:val="1"/>
          <w:numId w:val="1"/>
        </w:numPr>
        <w:spacing w:before="91" w:line="480" w:lineRule="auto"/>
        <w:ind w:left="900" w:hanging="304"/>
        <w:rPr>
          <w:b/>
          <w:color w:val="1F1F1F"/>
          <w:sz w:val="24"/>
          <w:szCs w:val="24"/>
          <w:u w:val="single"/>
        </w:rPr>
      </w:pPr>
      <w:r w:rsidRPr="00502095">
        <w:rPr>
          <w:b/>
          <w:color w:val="1F1F1F"/>
          <w:sz w:val="24"/>
          <w:szCs w:val="24"/>
          <w:u w:val="single"/>
        </w:rPr>
        <w:t>RULE 1.350</w:t>
      </w:r>
      <w:r w:rsidR="00243858" w:rsidRPr="00502095">
        <w:rPr>
          <w:b/>
          <w:color w:val="1F1F1F"/>
          <w:sz w:val="24"/>
          <w:szCs w:val="24"/>
          <w:u w:val="single"/>
        </w:rPr>
        <w:t>(4)(5)(6)</w:t>
      </w:r>
      <w:r w:rsidR="00502095" w:rsidRPr="00502095">
        <w:rPr>
          <w:b/>
          <w:color w:val="1F1F1F"/>
          <w:sz w:val="24"/>
          <w:szCs w:val="24"/>
          <w:u w:val="single"/>
        </w:rPr>
        <w:t xml:space="preserve"> Production of Documents</w:t>
      </w:r>
    </w:p>
    <w:p w14:paraId="16A706CE" w14:textId="555E6A99" w:rsidR="003E63D5" w:rsidRPr="003E63D5" w:rsidRDefault="003E63D5" w:rsidP="00507C16">
      <w:pPr>
        <w:tabs>
          <w:tab w:val="left" w:pos="1213"/>
        </w:tabs>
        <w:spacing w:before="90" w:line="480" w:lineRule="auto"/>
        <w:ind w:firstLine="720"/>
        <w:jc w:val="both"/>
        <w:rPr>
          <w:bCs/>
          <w:color w:val="1F1F1F"/>
          <w:sz w:val="24"/>
          <w:szCs w:val="24"/>
        </w:rPr>
      </w:pPr>
      <w:r w:rsidRPr="003E63D5">
        <w:rPr>
          <w:bCs/>
          <w:color w:val="1F1F1F"/>
          <w:sz w:val="24"/>
          <w:szCs w:val="24"/>
        </w:rPr>
        <w:t>For each item</w:t>
      </w:r>
      <w:r w:rsidR="002E0108">
        <w:rPr>
          <w:bCs/>
          <w:color w:val="1F1F1F"/>
          <w:sz w:val="24"/>
          <w:szCs w:val="24"/>
        </w:rPr>
        <w:t xml:space="preserve"> or </w:t>
      </w:r>
      <w:r w:rsidR="004001C3">
        <w:rPr>
          <w:bCs/>
          <w:color w:val="1F1F1F"/>
          <w:sz w:val="24"/>
          <w:szCs w:val="24"/>
        </w:rPr>
        <w:t>category,</w:t>
      </w:r>
      <w:r w:rsidR="002E0108">
        <w:rPr>
          <w:bCs/>
          <w:color w:val="1F1F1F"/>
          <w:sz w:val="24"/>
          <w:szCs w:val="24"/>
        </w:rPr>
        <w:t xml:space="preserve"> the response</w:t>
      </w:r>
      <w:r w:rsidR="009D6639">
        <w:rPr>
          <w:bCs/>
          <w:color w:val="1F1F1F"/>
          <w:sz w:val="24"/>
          <w:szCs w:val="24"/>
        </w:rPr>
        <w:t xml:space="preserve"> </w:t>
      </w:r>
      <w:r w:rsidRPr="003E63D5">
        <w:rPr>
          <w:bCs/>
          <w:color w:val="1F1F1F"/>
          <w:sz w:val="24"/>
          <w:szCs w:val="24"/>
        </w:rPr>
        <w:t xml:space="preserve">must state </w:t>
      </w:r>
      <w:r w:rsidR="004001C3">
        <w:rPr>
          <w:bCs/>
          <w:color w:val="1F1F1F"/>
          <w:sz w:val="24"/>
          <w:szCs w:val="24"/>
        </w:rPr>
        <w:t xml:space="preserve">that the </w:t>
      </w:r>
      <w:r w:rsidRPr="003E63D5">
        <w:rPr>
          <w:bCs/>
          <w:color w:val="1F1F1F"/>
          <w:sz w:val="24"/>
          <w:szCs w:val="24"/>
        </w:rPr>
        <w:t xml:space="preserve">inspection </w:t>
      </w:r>
      <w:r w:rsidR="009D6639">
        <w:rPr>
          <w:bCs/>
          <w:color w:val="1F1F1F"/>
          <w:sz w:val="24"/>
          <w:szCs w:val="24"/>
        </w:rPr>
        <w:t xml:space="preserve">and related activities will be </w:t>
      </w:r>
      <w:r w:rsidRPr="003E63D5">
        <w:rPr>
          <w:bCs/>
          <w:color w:val="1F1F1F"/>
          <w:sz w:val="24"/>
          <w:szCs w:val="24"/>
        </w:rPr>
        <w:t>permitted</w:t>
      </w:r>
      <w:r w:rsidR="006E646D">
        <w:rPr>
          <w:bCs/>
          <w:color w:val="1F1F1F"/>
          <w:sz w:val="24"/>
          <w:szCs w:val="24"/>
        </w:rPr>
        <w:t xml:space="preserve"> as requested</w:t>
      </w:r>
      <w:r w:rsidRPr="003E63D5">
        <w:rPr>
          <w:bCs/>
          <w:color w:val="1F1F1F"/>
          <w:sz w:val="24"/>
          <w:szCs w:val="24"/>
        </w:rPr>
        <w:t xml:space="preserve">; or state with </w:t>
      </w:r>
      <w:r w:rsidRPr="006E646D">
        <w:rPr>
          <w:bCs/>
          <w:i/>
          <w:iCs/>
          <w:color w:val="1F1F1F"/>
          <w:sz w:val="24"/>
          <w:szCs w:val="24"/>
        </w:rPr>
        <w:t>specificity</w:t>
      </w:r>
      <w:r w:rsidRPr="003E63D5">
        <w:rPr>
          <w:bCs/>
          <w:color w:val="1F1F1F"/>
          <w:sz w:val="24"/>
          <w:szCs w:val="24"/>
        </w:rPr>
        <w:t xml:space="preserve"> the grounds for objecting, </w:t>
      </w:r>
      <w:r w:rsidRPr="006E646D">
        <w:rPr>
          <w:bCs/>
          <w:i/>
          <w:iCs/>
          <w:color w:val="1F1F1F"/>
          <w:sz w:val="24"/>
          <w:szCs w:val="24"/>
        </w:rPr>
        <w:t>including the reasons</w:t>
      </w:r>
      <w:r w:rsidRPr="003E63D5">
        <w:rPr>
          <w:bCs/>
          <w:color w:val="1F1F1F"/>
          <w:sz w:val="24"/>
          <w:szCs w:val="24"/>
        </w:rPr>
        <w:t>.</w:t>
      </w:r>
    </w:p>
    <w:p w14:paraId="729A82C8" w14:textId="64A20227" w:rsidR="00B43142" w:rsidRDefault="00B43142" w:rsidP="006F511B">
      <w:pPr>
        <w:tabs>
          <w:tab w:val="left" w:pos="1213"/>
        </w:tabs>
        <w:spacing w:before="90" w:line="480" w:lineRule="auto"/>
        <w:ind w:firstLine="720"/>
        <w:jc w:val="both"/>
        <w:rPr>
          <w:bCs/>
          <w:color w:val="1F1F1F"/>
          <w:sz w:val="24"/>
          <w:szCs w:val="24"/>
        </w:rPr>
      </w:pPr>
      <w:r w:rsidRPr="003E63D5">
        <w:rPr>
          <w:bCs/>
          <w:color w:val="1F1F1F"/>
          <w:sz w:val="24"/>
          <w:szCs w:val="24"/>
        </w:rPr>
        <w:t xml:space="preserve">Any Objection must state if responsive materials are being withheld on basis of </w:t>
      </w:r>
      <w:r>
        <w:rPr>
          <w:bCs/>
          <w:color w:val="1F1F1F"/>
          <w:sz w:val="24"/>
          <w:szCs w:val="24"/>
        </w:rPr>
        <w:t xml:space="preserve">the </w:t>
      </w:r>
      <w:r w:rsidRPr="003E63D5">
        <w:rPr>
          <w:bCs/>
          <w:color w:val="1F1F1F"/>
          <w:sz w:val="24"/>
          <w:szCs w:val="24"/>
        </w:rPr>
        <w:t>objection.</w:t>
      </w:r>
    </w:p>
    <w:p w14:paraId="20BCBA9F" w14:textId="733DA5CC" w:rsidR="003E63D5" w:rsidRDefault="00D7768C" w:rsidP="006F511B">
      <w:pPr>
        <w:tabs>
          <w:tab w:val="left" w:pos="1213"/>
        </w:tabs>
        <w:spacing w:before="90" w:line="480" w:lineRule="auto"/>
        <w:ind w:firstLine="720"/>
        <w:jc w:val="both"/>
        <w:rPr>
          <w:bCs/>
          <w:color w:val="1F1F1F"/>
          <w:sz w:val="24"/>
          <w:szCs w:val="24"/>
        </w:rPr>
      </w:pPr>
      <w:r>
        <w:rPr>
          <w:bCs/>
          <w:color w:val="1F1F1F"/>
          <w:sz w:val="24"/>
          <w:szCs w:val="24"/>
        </w:rPr>
        <w:t>If an o</w:t>
      </w:r>
      <w:r w:rsidR="003E63D5" w:rsidRPr="003E63D5">
        <w:rPr>
          <w:bCs/>
          <w:color w:val="1F1F1F"/>
          <w:sz w:val="24"/>
          <w:szCs w:val="24"/>
        </w:rPr>
        <w:t xml:space="preserve">bjection </w:t>
      </w:r>
      <w:r>
        <w:rPr>
          <w:bCs/>
          <w:color w:val="1F1F1F"/>
          <w:sz w:val="24"/>
          <w:szCs w:val="24"/>
        </w:rPr>
        <w:t>is made to part of an item</w:t>
      </w:r>
      <w:r w:rsidR="00D5485C">
        <w:rPr>
          <w:bCs/>
          <w:color w:val="1F1F1F"/>
          <w:sz w:val="24"/>
          <w:szCs w:val="24"/>
        </w:rPr>
        <w:t xml:space="preserve"> or category</w:t>
      </w:r>
      <w:r>
        <w:rPr>
          <w:bCs/>
          <w:color w:val="1F1F1F"/>
          <w:sz w:val="24"/>
          <w:szCs w:val="24"/>
        </w:rPr>
        <w:t xml:space="preserve">, the objection </w:t>
      </w:r>
      <w:r w:rsidR="003E63D5" w:rsidRPr="003E63D5">
        <w:rPr>
          <w:bCs/>
          <w:color w:val="1F1F1F"/>
          <w:sz w:val="24"/>
          <w:szCs w:val="24"/>
        </w:rPr>
        <w:t xml:space="preserve">must state </w:t>
      </w:r>
      <w:r w:rsidR="00DE31BD">
        <w:rPr>
          <w:bCs/>
          <w:color w:val="1F1F1F"/>
          <w:sz w:val="24"/>
          <w:szCs w:val="24"/>
        </w:rPr>
        <w:t>which part of the item or</w:t>
      </w:r>
      <w:r w:rsidR="00C2422C">
        <w:rPr>
          <w:bCs/>
          <w:color w:val="1F1F1F"/>
          <w:sz w:val="24"/>
          <w:szCs w:val="24"/>
        </w:rPr>
        <w:t xml:space="preserve"> category is being objected to</w:t>
      </w:r>
      <w:r w:rsidR="002C0F6D">
        <w:rPr>
          <w:bCs/>
          <w:color w:val="1F1F1F"/>
          <w:sz w:val="24"/>
          <w:szCs w:val="24"/>
        </w:rPr>
        <w:t>,</w:t>
      </w:r>
      <w:r w:rsidR="00C2422C">
        <w:rPr>
          <w:bCs/>
          <w:color w:val="1F1F1F"/>
          <w:sz w:val="24"/>
          <w:szCs w:val="24"/>
        </w:rPr>
        <w:t xml:space="preserve"> and</w:t>
      </w:r>
      <w:r w:rsidR="005379B0">
        <w:rPr>
          <w:bCs/>
          <w:color w:val="1F1F1F"/>
          <w:sz w:val="24"/>
          <w:szCs w:val="24"/>
        </w:rPr>
        <w:t xml:space="preserve"> state </w:t>
      </w:r>
      <w:r w:rsidR="003E63D5" w:rsidRPr="003E63D5">
        <w:rPr>
          <w:bCs/>
          <w:color w:val="1F1F1F"/>
          <w:sz w:val="24"/>
          <w:szCs w:val="24"/>
        </w:rPr>
        <w:t xml:space="preserve">with </w:t>
      </w:r>
      <w:r w:rsidR="003E63D5" w:rsidRPr="00D7768C">
        <w:rPr>
          <w:bCs/>
          <w:i/>
          <w:iCs/>
          <w:color w:val="1F1F1F"/>
          <w:sz w:val="24"/>
          <w:szCs w:val="24"/>
        </w:rPr>
        <w:t>specificity</w:t>
      </w:r>
      <w:r w:rsidR="003E63D5" w:rsidRPr="003E63D5">
        <w:rPr>
          <w:bCs/>
          <w:color w:val="1F1F1F"/>
          <w:sz w:val="24"/>
          <w:szCs w:val="24"/>
        </w:rPr>
        <w:t xml:space="preserve"> the grounds for objecting, </w:t>
      </w:r>
      <w:r w:rsidR="003E63D5" w:rsidRPr="00D7768C">
        <w:rPr>
          <w:bCs/>
          <w:i/>
          <w:iCs/>
          <w:color w:val="1F1F1F"/>
          <w:sz w:val="24"/>
          <w:szCs w:val="24"/>
        </w:rPr>
        <w:t>including the reasons</w:t>
      </w:r>
      <w:r w:rsidR="00DF59E5">
        <w:rPr>
          <w:bCs/>
          <w:color w:val="1F1F1F"/>
          <w:sz w:val="24"/>
          <w:szCs w:val="24"/>
        </w:rPr>
        <w:t xml:space="preserve">; </w:t>
      </w:r>
      <w:r w:rsidR="00F85526">
        <w:rPr>
          <w:bCs/>
          <w:color w:val="1F1F1F"/>
          <w:sz w:val="24"/>
          <w:szCs w:val="24"/>
        </w:rPr>
        <w:t xml:space="preserve">whether </w:t>
      </w:r>
      <w:r w:rsidR="00F85526" w:rsidRPr="003E63D5">
        <w:rPr>
          <w:bCs/>
          <w:color w:val="1F1F1F"/>
          <w:sz w:val="24"/>
          <w:szCs w:val="24"/>
        </w:rPr>
        <w:t xml:space="preserve">responsive materials are being withheld on basis of </w:t>
      </w:r>
      <w:r w:rsidR="00F85526">
        <w:rPr>
          <w:bCs/>
          <w:color w:val="1F1F1F"/>
          <w:sz w:val="24"/>
          <w:szCs w:val="24"/>
        </w:rPr>
        <w:t xml:space="preserve">the </w:t>
      </w:r>
      <w:r w:rsidR="00F85526" w:rsidRPr="003E63D5">
        <w:rPr>
          <w:bCs/>
          <w:color w:val="1F1F1F"/>
          <w:sz w:val="24"/>
          <w:szCs w:val="24"/>
        </w:rPr>
        <w:t>objection</w:t>
      </w:r>
      <w:r w:rsidR="00AD08B2">
        <w:rPr>
          <w:bCs/>
          <w:color w:val="1F1F1F"/>
          <w:sz w:val="24"/>
          <w:szCs w:val="24"/>
        </w:rPr>
        <w:t xml:space="preserve">; </w:t>
      </w:r>
      <w:r w:rsidR="00AD08B2" w:rsidRPr="00D00D80">
        <w:rPr>
          <w:b/>
          <w:color w:val="1F1F1F"/>
          <w:sz w:val="24"/>
          <w:szCs w:val="24"/>
        </w:rPr>
        <w:t>and</w:t>
      </w:r>
      <w:r w:rsidR="00AD08B2">
        <w:rPr>
          <w:bCs/>
          <w:color w:val="1F1F1F"/>
          <w:sz w:val="24"/>
          <w:szCs w:val="24"/>
        </w:rPr>
        <w:t xml:space="preserve"> </w:t>
      </w:r>
      <w:r w:rsidR="00AD08B2" w:rsidRPr="00D00D80">
        <w:rPr>
          <w:b/>
          <w:color w:val="1F1F1F"/>
          <w:sz w:val="24"/>
          <w:szCs w:val="24"/>
        </w:rPr>
        <w:t xml:space="preserve">permit inspection of </w:t>
      </w:r>
      <w:r w:rsidR="00D00D80" w:rsidRPr="00D00D80">
        <w:rPr>
          <w:b/>
          <w:color w:val="1F1F1F"/>
          <w:sz w:val="24"/>
          <w:szCs w:val="24"/>
        </w:rPr>
        <w:t>the rest of the item or category</w:t>
      </w:r>
      <w:r w:rsidR="003E63D5" w:rsidRPr="003E63D5">
        <w:rPr>
          <w:bCs/>
          <w:color w:val="1F1F1F"/>
          <w:sz w:val="24"/>
          <w:szCs w:val="24"/>
        </w:rPr>
        <w:t>.</w:t>
      </w:r>
      <w:r w:rsidR="005C579A">
        <w:rPr>
          <w:bCs/>
          <w:color w:val="1F1F1F"/>
          <w:sz w:val="24"/>
          <w:szCs w:val="24"/>
        </w:rPr>
        <w:t xml:space="preserve"> </w:t>
      </w:r>
    </w:p>
    <w:p w14:paraId="6284FF16" w14:textId="18A4A7DA" w:rsidR="00DD07A6" w:rsidRPr="00B85DC3" w:rsidRDefault="00AC290F" w:rsidP="00353300">
      <w:pPr>
        <w:pStyle w:val="ListParagraph"/>
        <w:numPr>
          <w:ilvl w:val="1"/>
          <w:numId w:val="1"/>
        </w:numPr>
        <w:spacing w:before="91"/>
        <w:ind w:left="900" w:hanging="304"/>
        <w:rPr>
          <w:b/>
          <w:color w:val="1F1F1F"/>
          <w:sz w:val="24"/>
          <w:szCs w:val="24"/>
        </w:rPr>
      </w:pPr>
      <w:r>
        <w:rPr>
          <w:b/>
          <w:color w:val="1F1F1F"/>
          <w:w w:val="105"/>
          <w:sz w:val="24"/>
          <w:szCs w:val="24"/>
          <w:u w:val="thick" w:color="1F1F1F"/>
        </w:rPr>
        <w:t xml:space="preserve">EXAMPLES </w:t>
      </w:r>
      <w:r w:rsidR="004D0CD8">
        <w:rPr>
          <w:b/>
          <w:color w:val="1F1F1F"/>
          <w:w w:val="105"/>
          <w:sz w:val="24"/>
          <w:szCs w:val="24"/>
          <w:u w:val="thick" w:color="1F1F1F"/>
        </w:rPr>
        <w:t>of</w:t>
      </w:r>
      <w:r>
        <w:rPr>
          <w:b/>
          <w:color w:val="1F1F1F"/>
          <w:w w:val="105"/>
          <w:sz w:val="24"/>
          <w:szCs w:val="24"/>
          <w:u w:val="thick" w:color="1F1F1F"/>
        </w:rPr>
        <w:t xml:space="preserve"> </w:t>
      </w:r>
      <w:r w:rsidR="0099380A">
        <w:rPr>
          <w:b/>
          <w:color w:val="1F1F1F"/>
          <w:w w:val="105"/>
          <w:sz w:val="24"/>
          <w:szCs w:val="24"/>
          <w:u w:val="thick" w:color="1F1F1F"/>
        </w:rPr>
        <w:t xml:space="preserve">Past </w:t>
      </w:r>
      <w:r w:rsidR="009C0405">
        <w:rPr>
          <w:b/>
          <w:color w:val="1F1F1F"/>
          <w:w w:val="105"/>
          <w:sz w:val="24"/>
          <w:szCs w:val="24"/>
          <w:u w:val="thick" w:color="1F1F1F"/>
        </w:rPr>
        <w:t xml:space="preserve">Objection </w:t>
      </w:r>
      <w:r w:rsidR="00413236">
        <w:rPr>
          <w:b/>
          <w:color w:val="1F1F1F"/>
          <w:w w:val="105"/>
          <w:sz w:val="24"/>
          <w:szCs w:val="24"/>
          <w:u w:val="thick" w:color="1F1F1F"/>
        </w:rPr>
        <w:t>Practice</w:t>
      </w:r>
    </w:p>
    <w:p w14:paraId="3A430E62" w14:textId="41A1429B" w:rsidR="005F7553" w:rsidRPr="00B90B00" w:rsidRDefault="00B65EBD" w:rsidP="005635F3">
      <w:pPr>
        <w:pStyle w:val="ListParagraph"/>
        <w:numPr>
          <w:ilvl w:val="2"/>
          <w:numId w:val="1"/>
        </w:numPr>
        <w:tabs>
          <w:tab w:val="left" w:pos="1620"/>
        </w:tabs>
        <w:spacing w:line="276" w:lineRule="auto"/>
        <w:ind w:hanging="360"/>
        <w:rPr>
          <w:b/>
          <w:color w:val="1F1F1F"/>
          <w:sz w:val="24"/>
          <w:szCs w:val="24"/>
        </w:rPr>
      </w:pPr>
      <w:r w:rsidRPr="00B90B00">
        <w:rPr>
          <w:b/>
          <w:color w:val="1F1F1F"/>
          <w:w w:val="105"/>
          <w:sz w:val="24"/>
          <w:szCs w:val="24"/>
          <w:u w:val="thick" w:color="1F1F1F"/>
        </w:rPr>
        <w:t>Boilerplate</w:t>
      </w:r>
      <w:r w:rsidRPr="00B90B00">
        <w:rPr>
          <w:b/>
          <w:color w:val="1F1F1F"/>
          <w:spacing w:val="6"/>
          <w:w w:val="105"/>
          <w:sz w:val="24"/>
          <w:szCs w:val="24"/>
          <w:u w:val="thick" w:color="1F1F1F"/>
        </w:rPr>
        <w:t xml:space="preserve"> </w:t>
      </w:r>
      <w:r w:rsidRPr="00B90B00">
        <w:rPr>
          <w:b/>
          <w:color w:val="1F1F1F"/>
          <w:w w:val="105"/>
          <w:sz w:val="24"/>
          <w:szCs w:val="24"/>
          <w:u w:val="thick" w:color="1F1F1F"/>
        </w:rPr>
        <w:t>or</w:t>
      </w:r>
      <w:r w:rsidRPr="00B90B00">
        <w:rPr>
          <w:b/>
          <w:color w:val="1F1F1F"/>
          <w:spacing w:val="-11"/>
          <w:w w:val="105"/>
          <w:sz w:val="24"/>
          <w:szCs w:val="24"/>
          <w:u w:val="thick" w:color="1F1F1F"/>
        </w:rPr>
        <w:t xml:space="preserve"> </w:t>
      </w:r>
      <w:r w:rsidRPr="00B90B00">
        <w:rPr>
          <w:b/>
          <w:color w:val="1F1F1F"/>
          <w:w w:val="105"/>
          <w:sz w:val="24"/>
          <w:szCs w:val="24"/>
          <w:u w:val="thick" w:color="1F1F1F"/>
        </w:rPr>
        <w:t>General</w:t>
      </w:r>
      <w:r w:rsidRPr="00B90B00">
        <w:rPr>
          <w:b/>
          <w:color w:val="1F1F1F"/>
          <w:spacing w:val="-4"/>
          <w:w w:val="105"/>
          <w:sz w:val="24"/>
          <w:szCs w:val="24"/>
          <w:u w:val="thick" w:color="1F1F1F"/>
        </w:rPr>
        <w:t xml:space="preserve"> </w:t>
      </w:r>
      <w:r w:rsidRPr="00B90B00">
        <w:rPr>
          <w:b/>
          <w:color w:val="1F1F1F"/>
          <w:spacing w:val="-2"/>
          <w:w w:val="105"/>
          <w:sz w:val="24"/>
          <w:szCs w:val="24"/>
          <w:u w:val="thick" w:color="1F1F1F"/>
        </w:rPr>
        <w:t>Objections</w:t>
      </w:r>
    </w:p>
    <w:p w14:paraId="3BA46CE8" w14:textId="77777777" w:rsidR="005F7553" w:rsidRPr="00B90B00" w:rsidRDefault="00B65EBD" w:rsidP="005635F3">
      <w:pPr>
        <w:pStyle w:val="BodyText"/>
        <w:spacing w:line="276" w:lineRule="auto"/>
        <w:ind w:left="231" w:right="258" w:firstLine="718"/>
        <w:jc w:val="both"/>
      </w:pPr>
      <w:r w:rsidRPr="00B90B00">
        <w:rPr>
          <w:color w:val="1F1F1F"/>
        </w:rPr>
        <w:t>The</w:t>
      </w:r>
      <w:r w:rsidRPr="00B90B00">
        <w:rPr>
          <w:color w:val="1F1F1F"/>
          <w:spacing w:val="-9"/>
        </w:rPr>
        <w:t xml:space="preserve"> </w:t>
      </w:r>
      <w:r w:rsidRPr="00B90B00">
        <w:rPr>
          <w:color w:val="1F1F1F"/>
        </w:rPr>
        <w:t>parties</w:t>
      </w:r>
      <w:r w:rsidRPr="00B90B00">
        <w:rPr>
          <w:color w:val="1F1F1F"/>
          <w:spacing w:val="-13"/>
        </w:rPr>
        <w:t xml:space="preserve"> </w:t>
      </w:r>
      <w:r w:rsidRPr="00B90B00">
        <w:rPr>
          <w:color w:val="1F1F1F"/>
        </w:rPr>
        <w:t>shall</w:t>
      </w:r>
      <w:r w:rsidRPr="00B90B00">
        <w:rPr>
          <w:color w:val="1F1F1F"/>
          <w:spacing w:val="-8"/>
        </w:rPr>
        <w:t xml:space="preserve"> </w:t>
      </w:r>
      <w:r w:rsidRPr="00B90B00">
        <w:rPr>
          <w:color w:val="1F1F1F"/>
        </w:rPr>
        <w:t>not</w:t>
      </w:r>
      <w:r w:rsidRPr="00B90B00">
        <w:rPr>
          <w:color w:val="1F1F1F"/>
          <w:spacing w:val="-13"/>
        </w:rPr>
        <w:t xml:space="preserve"> </w:t>
      </w:r>
      <w:r w:rsidRPr="00B90B00">
        <w:rPr>
          <w:color w:val="1F1F1F"/>
        </w:rPr>
        <w:t>make</w:t>
      </w:r>
      <w:r w:rsidRPr="00B90B00">
        <w:rPr>
          <w:color w:val="1F1F1F"/>
          <w:spacing w:val="-3"/>
        </w:rPr>
        <w:t xml:space="preserve"> </w:t>
      </w:r>
      <w:r w:rsidRPr="00B90B00">
        <w:rPr>
          <w:color w:val="1F1F1F"/>
        </w:rPr>
        <w:t>nonspecific, boilerplate objections.</w:t>
      </w:r>
      <w:r w:rsidRPr="00B90B00">
        <w:rPr>
          <w:color w:val="1F1F1F"/>
          <w:spacing w:val="80"/>
        </w:rPr>
        <w:t xml:space="preserve"> </w:t>
      </w:r>
      <w:r w:rsidRPr="00B90B00">
        <w:rPr>
          <w:color w:val="1F1F1F"/>
        </w:rPr>
        <w:t>The</w:t>
      </w:r>
      <w:r w:rsidRPr="00B90B00">
        <w:rPr>
          <w:color w:val="1F1F1F"/>
          <w:spacing w:val="-11"/>
        </w:rPr>
        <w:t xml:space="preserve"> </w:t>
      </w:r>
      <w:r w:rsidRPr="00B90B00">
        <w:rPr>
          <w:color w:val="1F1F1F"/>
        </w:rPr>
        <w:t>parties</w:t>
      </w:r>
      <w:r w:rsidRPr="00B90B00">
        <w:rPr>
          <w:color w:val="1F1F1F"/>
          <w:spacing w:val="-2"/>
        </w:rPr>
        <w:t xml:space="preserve"> </w:t>
      </w:r>
      <w:r w:rsidRPr="00B90B00">
        <w:rPr>
          <w:color w:val="1F1F1F"/>
        </w:rPr>
        <w:t>also</w:t>
      </w:r>
      <w:r w:rsidRPr="00B90B00">
        <w:rPr>
          <w:color w:val="1F1F1F"/>
          <w:spacing w:val="-9"/>
        </w:rPr>
        <w:t xml:space="preserve"> </w:t>
      </w:r>
      <w:proofErr w:type="gramStart"/>
      <w:r w:rsidRPr="00B90B00">
        <w:rPr>
          <w:color w:val="1F1F1F"/>
        </w:rPr>
        <w:t>shall</w:t>
      </w:r>
      <w:proofErr w:type="gramEnd"/>
      <w:r w:rsidRPr="00B90B00">
        <w:rPr>
          <w:color w:val="1F1F1F"/>
        </w:rPr>
        <w:t xml:space="preserve"> not make</w:t>
      </w:r>
      <w:r w:rsidRPr="00B90B00">
        <w:rPr>
          <w:color w:val="1F1F1F"/>
          <w:spacing w:val="-14"/>
        </w:rPr>
        <w:t xml:space="preserve"> </w:t>
      </w:r>
      <w:r w:rsidRPr="00B90B00">
        <w:rPr>
          <w:color w:val="1F1F1F"/>
        </w:rPr>
        <w:t>General Objections</w:t>
      </w:r>
      <w:r w:rsidRPr="00B90B00">
        <w:rPr>
          <w:color w:val="1F1F1F"/>
          <w:spacing w:val="-1"/>
        </w:rPr>
        <w:t xml:space="preserve"> </w:t>
      </w:r>
      <w:r w:rsidRPr="00B90B00">
        <w:rPr>
          <w:color w:val="1F1F1F"/>
        </w:rPr>
        <w:t>that</w:t>
      </w:r>
      <w:r w:rsidRPr="00B90B00">
        <w:rPr>
          <w:color w:val="1F1F1F"/>
          <w:spacing w:val="-7"/>
        </w:rPr>
        <w:t xml:space="preserve"> </w:t>
      </w:r>
      <w:r w:rsidRPr="00B90B00">
        <w:rPr>
          <w:color w:val="1F1F1F"/>
        </w:rPr>
        <w:t>are</w:t>
      </w:r>
      <w:r w:rsidRPr="00B90B00">
        <w:rPr>
          <w:color w:val="1F1F1F"/>
          <w:spacing w:val="-15"/>
        </w:rPr>
        <w:t xml:space="preserve"> </w:t>
      </w:r>
      <w:r w:rsidRPr="00B90B00">
        <w:rPr>
          <w:color w:val="1F1F1F"/>
        </w:rPr>
        <w:t>not</w:t>
      </w:r>
      <w:r w:rsidRPr="00B90B00">
        <w:rPr>
          <w:color w:val="1F1F1F"/>
          <w:spacing w:val="-11"/>
        </w:rPr>
        <w:t xml:space="preserve"> </w:t>
      </w:r>
      <w:r w:rsidRPr="00B90B00">
        <w:rPr>
          <w:color w:val="1F1F1F"/>
        </w:rPr>
        <w:t>tied</w:t>
      </w:r>
      <w:r w:rsidRPr="00B90B00">
        <w:rPr>
          <w:color w:val="1F1F1F"/>
          <w:spacing w:val="-8"/>
        </w:rPr>
        <w:t xml:space="preserve"> </w:t>
      </w:r>
      <w:r w:rsidRPr="00B90B00">
        <w:rPr>
          <w:color w:val="1F1F1F"/>
        </w:rPr>
        <w:t>to</w:t>
      </w:r>
      <w:r w:rsidRPr="00B90B00">
        <w:rPr>
          <w:color w:val="1F1F1F"/>
          <w:spacing w:val="-15"/>
        </w:rPr>
        <w:t xml:space="preserve"> </w:t>
      </w:r>
      <w:r w:rsidRPr="00B90B00">
        <w:rPr>
          <w:color w:val="1F1F1F"/>
        </w:rPr>
        <w:t>a</w:t>
      </w:r>
      <w:r w:rsidRPr="00B90B00">
        <w:rPr>
          <w:color w:val="1F1F1F"/>
          <w:spacing w:val="-15"/>
        </w:rPr>
        <w:t xml:space="preserve"> </w:t>
      </w:r>
      <w:r w:rsidRPr="00B90B00">
        <w:rPr>
          <w:color w:val="1F1F1F"/>
        </w:rPr>
        <w:t>particular</w:t>
      </w:r>
      <w:r w:rsidRPr="00B90B00">
        <w:rPr>
          <w:color w:val="1F1F1F"/>
          <w:spacing w:val="-2"/>
        </w:rPr>
        <w:t xml:space="preserve"> </w:t>
      </w:r>
      <w:r w:rsidRPr="00B90B00">
        <w:rPr>
          <w:color w:val="1F1F1F"/>
        </w:rPr>
        <w:t>discovery request.</w:t>
      </w:r>
      <w:r w:rsidRPr="00B90B00">
        <w:rPr>
          <w:color w:val="1F1F1F"/>
          <w:spacing w:val="40"/>
        </w:rPr>
        <w:t xml:space="preserve"> </w:t>
      </w:r>
      <w:r w:rsidRPr="00B90B00">
        <w:rPr>
          <w:color w:val="1F1F1F"/>
        </w:rPr>
        <w:t>Such</w:t>
      </w:r>
      <w:r w:rsidRPr="00B90B00">
        <w:rPr>
          <w:color w:val="1F1F1F"/>
          <w:spacing w:val="-15"/>
        </w:rPr>
        <w:t xml:space="preserve"> </w:t>
      </w:r>
      <w:r w:rsidRPr="00B90B00">
        <w:rPr>
          <w:color w:val="1F1F1F"/>
        </w:rPr>
        <w:t>objections will be summarily overruled.</w:t>
      </w:r>
    </w:p>
    <w:p w14:paraId="2DF2CB5C" w14:textId="6014C60C" w:rsidR="005F7553" w:rsidRPr="007C34CF" w:rsidRDefault="00B65EBD" w:rsidP="005635F3">
      <w:pPr>
        <w:pStyle w:val="ListParagraph"/>
        <w:numPr>
          <w:ilvl w:val="2"/>
          <w:numId w:val="1"/>
        </w:numPr>
        <w:tabs>
          <w:tab w:val="left" w:pos="1620"/>
        </w:tabs>
        <w:spacing w:line="276" w:lineRule="auto"/>
        <w:ind w:hanging="360"/>
        <w:rPr>
          <w:b/>
          <w:color w:val="1F1F1F"/>
          <w:w w:val="105"/>
          <w:sz w:val="24"/>
          <w:szCs w:val="24"/>
          <w:u w:val="thick" w:color="1F1F1F"/>
        </w:rPr>
      </w:pPr>
      <w:r w:rsidRPr="00B90B00">
        <w:rPr>
          <w:b/>
          <w:color w:val="1F1F1F"/>
          <w:w w:val="105"/>
          <w:sz w:val="24"/>
          <w:szCs w:val="24"/>
          <w:u w:val="thick" w:color="1F1F1F"/>
        </w:rPr>
        <w:t>Vague,</w:t>
      </w:r>
      <w:r w:rsidRPr="007C34CF">
        <w:rPr>
          <w:b/>
          <w:color w:val="1F1F1F"/>
          <w:w w:val="105"/>
          <w:sz w:val="24"/>
          <w:szCs w:val="24"/>
          <w:u w:val="thick" w:color="1F1F1F"/>
        </w:rPr>
        <w:t xml:space="preserve"> </w:t>
      </w:r>
      <w:r w:rsidRPr="00B90B00">
        <w:rPr>
          <w:b/>
          <w:color w:val="1F1F1F"/>
          <w:w w:val="105"/>
          <w:sz w:val="24"/>
          <w:szCs w:val="24"/>
          <w:u w:val="thick" w:color="1F1F1F"/>
        </w:rPr>
        <w:t>Overly</w:t>
      </w:r>
      <w:r w:rsidRPr="007C34CF">
        <w:rPr>
          <w:b/>
          <w:color w:val="1F1F1F"/>
          <w:w w:val="105"/>
          <w:sz w:val="24"/>
          <w:szCs w:val="24"/>
          <w:u w:val="thick" w:color="1F1F1F"/>
        </w:rPr>
        <w:t xml:space="preserve"> </w:t>
      </w:r>
      <w:r w:rsidRPr="00B90B00">
        <w:rPr>
          <w:b/>
          <w:color w:val="1F1F1F"/>
          <w:w w:val="105"/>
          <w:sz w:val="24"/>
          <w:szCs w:val="24"/>
          <w:u w:val="thick" w:color="1F1F1F"/>
        </w:rPr>
        <w:t>Broad</w:t>
      </w:r>
      <w:r w:rsidR="002B4992">
        <w:rPr>
          <w:b/>
          <w:color w:val="1F1F1F"/>
          <w:w w:val="105"/>
          <w:sz w:val="24"/>
          <w:szCs w:val="24"/>
          <w:u w:val="thick" w:color="1F1F1F"/>
        </w:rPr>
        <w:t>/</w:t>
      </w:r>
      <w:r w:rsidR="00A531AE" w:rsidRPr="00B90B00">
        <w:rPr>
          <w:b/>
          <w:color w:val="1F1F1F"/>
          <w:w w:val="105"/>
          <w:sz w:val="24"/>
          <w:szCs w:val="24"/>
          <w:u w:val="thick" w:color="1F1F1F"/>
        </w:rPr>
        <w:t>Undul</w:t>
      </w:r>
      <w:r w:rsidR="00A531AE" w:rsidRPr="007C34CF">
        <w:rPr>
          <w:b/>
          <w:color w:val="1F1F1F"/>
          <w:w w:val="105"/>
          <w:sz w:val="24"/>
          <w:szCs w:val="24"/>
          <w:u w:val="thick" w:color="1F1F1F"/>
        </w:rPr>
        <w:t>y</w:t>
      </w:r>
      <w:r w:rsidRPr="007C34CF">
        <w:rPr>
          <w:b/>
          <w:color w:val="1F1F1F"/>
          <w:w w:val="105"/>
          <w:sz w:val="24"/>
          <w:szCs w:val="24"/>
          <w:u w:val="thick" w:color="1F1F1F"/>
        </w:rPr>
        <w:t xml:space="preserve"> Burdensome</w:t>
      </w:r>
      <w:r w:rsidR="002B4992">
        <w:rPr>
          <w:b/>
          <w:color w:val="1F1F1F"/>
          <w:w w:val="105"/>
          <w:sz w:val="24"/>
          <w:szCs w:val="24"/>
          <w:u w:val="thick" w:color="1F1F1F"/>
        </w:rPr>
        <w:t>/Disproportional</w:t>
      </w:r>
    </w:p>
    <w:p w14:paraId="307C35C1" w14:textId="70E42B53" w:rsidR="005F7553" w:rsidRPr="00B90B00" w:rsidRDefault="00B65EBD" w:rsidP="005635F3">
      <w:pPr>
        <w:pStyle w:val="BodyText"/>
        <w:spacing w:before="1" w:line="276" w:lineRule="auto"/>
        <w:ind w:left="208" w:right="277" w:firstLine="725"/>
        <w:jc w:val="both"/>
      </w:pPr>
      <w:r w:rsidRPr="00B90B00">
        <w:rPr>
          <w:color w:val="1F1F1F"/>
        </w:rPr>
        <w:t xml:space="preserve">Objections that </w:t>
      </w:r>
      <w:r w:rsidR="00D7751E">
        <w:rPr>
          <w:color w:val="1F1F1F"/>
        </w:rPr>
        <w:t xml:space="preserve">simply </w:t>
      </w:r>
      <w:r w:rsidRPr="00B90B00">
        <w:rPr>
          <w:color w:val="1F1F1F"/>
        </w:rPr>
        <w:t>state that a discovery request is "vague, overly broad, or unduly burdensome"</w:t>
      </w:r>
      <w:r w:rsidRPr="00B90B00">
        <w:rPr>
          <w:color w:val="1F1F1F"/>
          <w:spacing w:val="-15"/>
        </w:rPr>
        <w:t xml:space="preserve"> </w:t>
      </w:r>
      <w:r w:rsidRPr="00B90B00">
        <w:rPr>
          <w:color w:val="1F1F1F"/>
        </w:rPr>
        <w:t>will</w:t>
      </w:r>
      <w:r w:rsidRPr="00B90B00">
        <w:rPr>
          <w:color w:val="1F1F1F"/>
          <w:spacing w:val="-9"/>
        </w:rPr>
        <w:t xml:space="preserve"> </w:t>
      </w:r>
      <w:r w:rsidRPr="00B90B00">
        <w:rPr>
          <w:color w:val="1F1F1F"/>
        </w:rPr>
        <w:t>be</w:t>
      </w:r>
      <w:r w:rsidRPr="00B90B00">
        <w:rPr>
          <w:color w:val="1F1F1F"/>
          <w:spacing w:val="-15"/>
        </w:rPr>
        <w:t xml:space="preserve"> </w:t>
      </w:r>
      <w:r w:rsidRPr="00B90B00">
        <w:rPr>
          <w:color w:val="1F1F1F"/>
        </w:rPr>
        <w:t>overruled by</w:t>
      </w:r>
      <w:r w:rsidRPr="00B90B00">
        <w:rPr>
          <w:color w:val="1F1F1F"/>
          <w:spacing w:val="-15"/>
        </w:rPr>
        <w:t xml:space="preserve"> </w:t>
      </w:r>
      <w:r w:rsidRPr="00B90B00">
        <w:rPr>
          <w:color w:val="1F1F1F"/>
        </w:rPr>
        <w:t>this</w:t>
      </w:r>
      <w:r w:rsidRPr="00B90B00">
        <w:rPr>
          <w:color w:val="1F1F1F"/>
          <w:spacing w:val="-13"/>
        </w:rPr>
        <w:t xml:space="preserve"> </w:t>
      </w:r>
      <w:r w:rsidRPr="00B90B00">
        <w:rPr>
          <w:color w:val="1F1F1F"/>
        </w:rPr>
        <w:t>Court.</w:t>
      </w:r>
      <w:r w:rsidRPr="00B90B00">
        <w:rPr>
          <w:color w:val="1F1F1F"/>
          <w:spacing w:val="38"/>
        </w:rPr>
        <w:t xml:space="preserve"> </w:t>
      </w:r>
      <w:r w:rsidRPr="00B90B00">
        <w:rPr>
          <w:color w:val="1F1F1F"/>
        </w:rPr>
        <w:t>If</w:t>
      </w:r>
      <w:r w:rsidRPr="00B90B00">
        <w:rPr>
          <w:color w:val="1F1F1F"/>
          <w:spacing w:val="-14"/>
        </w:rPr>
        <w:t xml:space="preserve"> </w:t>
      </w:r>
      <w:r w:rsidRPr="00B90B00">
        <w:rPr>
          <w:color w:val="1F1F1F"/>
        </w:rPr>
        <w:t>a</w:t>
      </w:r>
      <w:r w:rsidRPr="00B90B00">
        <w:rPr>
          <w:color w:val="1F1F1F"/>
          <w:spacing w:val="-15"/>
        </w:rPr>
        <w:t xml:space="preserve"> </w:t>
      </w:r>
      <w:r w:rsidRPr="00B90B00">
        <w:rPr>
          <w:color w:val="1F1F1F"/>
        </w:rPr>
        <w:t>party believes</w:t>
      </w:r>
      <w:r w:rsidRPr="00B90B00">
        <w:rPr>
          <w:color w:val="1F1F1F"/>
          <w:spacing w:val="-5"/>
        </w:rPr>
        <w:t xml:space="preserve"> </w:t>
      </w:r>
      <w:r w:rsidRPr="00B90B00">
        <w:rPr>
          <w:color w:val="1F1F1F"/>
        </w:rPr>
        <w:t>that</w:t>
      </w:r>
      <w:r w:rsidRPr="00B90B00">
        <w:rPr>
          <w:color w:val="1F1F1F"/>
          <w:spacing w:val="-12"/>
        </w:rPr>
        <w:t xml:space="preserve"> </w:t>
      </w:r>
      <w:r w:rsidRPr="00B90B00">
        <w:rPr>
          <w:color w:val="1F1F1F"/>
        </w:rPr>
        <w:t>a</w:t>
      </w:r>
      <w:r w:rsidRPr="00B90B00">
        <w:rPr>
          <w:color w:val="1F1F1F"/>
          <w:spacing w:val="-15"/>
        </w:rPr>
        <w:t xml:space="preserve"> </w:t>
      </w:r>
      <w:r w:rsidRPr="00B90B00">
        <w:rPr>
          <w:color w:val="1F1F1F"/>
        </w:rPr>
        <w:t>request</w:t>
      </w:r>
      <w:r w:rsidRPr="00B90B00">
        <w:rPr>
          <w:color w:val="1F1F1F"/>
          <w:spacing w:val="-6"/>
        </w:rPr>
        <w:t xml:space="preserve"> </w:t>
      </w:r>
      <w:r w:rsidRPr="00B90B00">
        <w:rPr>
          <w:color w:val="1F1F1F"/>
        </w:rPr>
        <w:t>or</w:t>
      </w:r>
      <w:r w:rsidRPr="00B90B00">
        <w:rPr>
          <w:color w:val="1F1F1F"/>
          <w:spacing w:val="-15"/>
        </w:rPr>
        <w:t xml:space="preserve"> </w:t>
      </w:r>
      <w:r w:rsidRPr="00B90B00">
        <w:rPr>
          <w:color w:val="1F1F1F"/>
        </w:rPr>
        <w:t>a</w:t>
      </w:r>
      <w:r w:rsidRPr="00B90B00">
        <w:rPr>
          <w:color w:val="1F1F1F"/>
          <w:spacing w:val="-15"/>
        </w:rPr>
        <w:t xml:space="preserve"> </w:t>
      </w:r>
      <w:r w:rsidRPr="00B90B00">
        <w:rPr>
          <w:color w:val="1F1F1F"/>
        </w:rPr>
        <w:t>term</w:t>
      </w:r>
      <w:r w:rsidRPr="00B90B00">
        <w:rPr>
          <w:color w:val="1F1F1F"/>
          <w:spacing w:val="-9"/>
        </w:rPr>
        <w:t xml:space="preserve"> </w:t>
      </w:r>
      <w:r w:rsidRPr="00B90B00">
        <w:rPr>
          <w:color w:val="1F1F1F"/>
        </w:rPr>
        <w:t>is</w:t>
      </w:r>
      <w:r w:rsidRPr="00B90B00">
        <w:rPr>
          <w:color w:val="1F1F1F"/>
          <w:spacing w:val="-15"/>
        </w:rPr>
        <w:t xml:space="preserve"> </w:t>
      </w:r>
      <w:r w:rsidRPr="00B90B00">
        <w:rPr>
          <w:color w:val="1F1F1F"/>
        </w:rPr>
        <w:t xml:space="preserve">vague, the party shall </w:t>
      </w:r>
      <w:r w:rsidR="00972595" w:rsidRPr="00B90B00">
        <w:rPr>
          <w:color w:val="1F1F1F"/>
        </w:rPr>
        <w:t>attempt to obtain clarification from opposing counsel</w:t>
      </w:r>
      <w:r w:rsidR="00722BAB">
        <w:rPr>
          <w:color w:val="1F1F1F"/>
        </w:rPr>
        <w:t>.  I</w:t>
      </w:r>
      <w:r w:rsidR="00C47BB4">
        <w:rPr>
          <w:color w:val="1F1F1F"/>
        </w:rPr>
        <w:t>n</w:t>
      </w:r>
      <w:r w:rsidR="00722BAB">
        <w:rPr>
          <w:color w:val="1F1F1F"/>
        </w:rPr>
        <w:t xml:space="preserve"> the event an agreement is not reached</w:t>
      </w:r>
      <w:r w:rsidR="00C47BB4">
        <w:rPr>
          <w:color w:val="1F1F1F"/>
        </w:rPr>
        <w:t>, the objecting party shall</w:t>
      </w:r>
      <w:r w:rsidR="00972595" w:rsidRPr="00B90B00">
        <w:rPr>
          <w:color w:val="1F1F1F"/>
        </w:rPr>
        <w:t xml:space="preserve"> </w:t>
      </w:r>
      <w:r w:rsidR="00C47BB4">
        <w:rPr>
          <w:color w:val="1F1F1F"/>
        </w:rPr>
        <w:t>specify</w:t>
      </w:r>
      <w:r w:rsidRPr="00B90B00">
        <w:rPr>
          <w:color w:val="1F1F1F"/>
        </w:rPr>
        <w:t xml:space="preserve"> </w:t>
      </w:r>
      <w:r w:rsidR="0097173A">
        <w:rPr>
          <w:color w:val="1F1F1F"/>
        </w:rPr>
        <w:t>which terms are unclear</w:t>
      </w:r>
      <w:r w:rsidR="00CC6389">
        <w:rPr>
          <w:color w:val="1F1F1F"/>
        </w:rPr>
        <w:t xml:space="preserve"> and</w:t>
      </w:r>
      <w:r w:rsidR="001920BB">
        <w:rPr>
          <w:color w:val="1F1F1F"/>
        </w:rPr>
        <w:t xml:space="preserve"> </w:t>
      </w:r>
      <w:r w:rsidR="00C13D98">
        <w:rPr>
          <w:color w:val="1F1F1F"/>
        </w:rPr>
        <w:t xml:space="preserve">why more specificity is required </w:t>
      </w:r>
      <w:r w:rsidR="00B6291C">
        <w:rPr>
          <w:color w:val="1F1F1F"/>
        </w:rPr>
        <w:t>to respond</w:t>
      </w:r>
      <w:r w:rsidRPr="00B90B00">
        <w:rPr>
          <w:color w:val="1F1F1F"/>
        </w:rPr>
        <w:t>.</w:t>
      </w:r>
    </w:p>
    <w:p w14:paraId="28BF2B23" w14:textId="3C7F997A" w:rsidR="005F7553" w:rsidRPr="00B90B00" w:rsidRDefault="00B65EBD" w:rsidP="005635F3">
      <w:pPr>
        <w:pStyle w:val="BodyText"/>
        <w:spacing w:line="276" w:lineRule="auto"/>
        <w:ind w:left="184" w:right="289" w:firstLine="733"/>
        <w:jc w:val="both"/>
      </w:pPr>
      <w:r w:rsidRPr="00B90B00">
        <w:rPr>
          <w:color w:val="1F1F1F"/>
        </w:rPr>
        <w:t xml:space="preserve">If a party believes a discovery request seeks irrelevant information is unduly burdensome, </w:t>
      </w:r>
      <w:r w:rsidR="001F0EB4">
        <w:rPr>
          <w:color w:val="1F1F1F"/>
        </w:rPr>
        <w:t xml:space="preserve">or </w:t>
      </w:r>
      <w:r w:rsidR="00AA3436">
        <w:rPr>
          <w:color w:val="1F1F1F"/>
        </w:rPr>
        <w:t xml:space="preserve">disproportional </w:t>
      </w:r>
      <w:r w:rsidR="00797315">
        <w:rPr>
          <w:color w:val="1F1F1F"/>
        </w:rPr>
        <w:t>(</w:t>
      </w:r>
      <w:r w:rsidR="00787272">
        <w:rPr>
          <w:color w:val="1F1F1F"/>
        </w:rPr>
        <w:t>given the importance of the issues at stake</w:t>
      </w:r>
      <w:r w:rsidR="000F2B84">
        <w:rPr>
          <w:color w:val="1F1F1F"/>
        </w:rPr>
        <w:t>; the amount in controversy;</w:t>
      </w:r>
      <w:r w:rsidR="004F7E32">
        <w:rPr>
          <w:color w:val="1F1F1F"/>
        </w:rPr>
        <w:t xml:space="preserve"> the parties’ relative access to information</w:t>
      </w:r>
      <w:r w:rsidR="00CB2615">
        <w:rPr>
          <w:color w:val="1F1F1F"/>
        </w:rPr>
        <w:t xml:space="preserve">; the </w:t>
      </w:r>
      <w:r w:rsidR="00EF0D55">
        <w:rPr>
          <w:color w:val="1F1F1F"/>
        </w:rPr>
        <w:t>parties</w:t>
      </w:r>
      <w:r w:rsidR="00CB2615">
        <w:rPr>
          <w:color w:val="1F1F1F"/>
        </w:rPr>
        <w:t>’ resources; the importance of the discovery in resolving</w:t>
      </w:r>
      <w:r w:rsidR="00462F7C">
        <w:rPr>
          <w:color w:val="1F1F1F"/>
        </w:rPr>
        <w:t xml:space="preserve"> the issues; whether the burden or expense </w:t>
      </w:r>
      <w:r w:rsidR="00EF0D55">
        <w:rPr>
          <w:color w:val="1F1F1F"/>
        </w:rPr>
        <w:t xml:space="preserve">outweighs its </w:t>
      </w:r>
      <w:r w:rsidR="00BE5B58">
        <w:rPr>
          <w:color w:val="1F1F1F"/>
        </w:rPr>
        <w:t>likely benefit</w:t>
      </w:r>
      <w:r w:rsidR="00E54E03">
        <w:rPr>
          <w:color w:val="1F1F1F"/>
        </w:rPr>
        <w:t xml:space="preserve"> </w:t>
      </w:r>
      <w:r w:rsidR="0089436F" w:rsidRPr="0089436F">
        <w:rPr>
          <w:i/>
          <w:iCs/>
          <w:color w:val="1F1F1F"/>
        </w:rPr>
        <w:t>See</w:t>
      </w:r>
      <w:r w:rsidR="0089436F">
        <w:rPr>
          <w:color w:val="1F1F1F"/>
        </w:rPr>
        <w:t xml:space="preserve"> </w:t>
      </w:r>
      <w:r w:rsidR="00E54E03">
        <w:rPr>
          <w:color w:val="1F1F1F"/>
        </w:rPr>
        <w:t>Rule 1.280</w:t>
      </w:r>
      <w:r w:rsidR="0089436F">
        <w:rPr>
          <w:color w:val="1F1F1F"/>
        </w:rPr>
        <w:t>(c)(1)</w:t>
      </w:r>
      <w:r w:rsidR="00EF0D55">
        <w:rPr>
          <w:color w:val="1F1F1F"/>
        </w:rPr>
        <w:t>)</w:t>
      </w:r>
      <w:r w:rsidR="000F2B84">
        <w:rPr>
          <w:color w:val="1F1F1F"/>
        </w:rPr>
        <w:t xml:space="preserve"> </w:t>
      </w:r>
      <w:r w:rsidRPr="00B90B00">
        <w:rPr>
          <w:color w:val="1F1F1F"/>
        </w:rPr>
        <w:t xml:space="preserve">that party shall confer in good faith with </w:t>
      </w:r>
      <w:r w:rsidRPr="00B90B00">
        <w:rPr>
          <w:color w:val="1F1F1F"/>
        </w:rPr>
        <w:lastRenderedPageBreak/>
        <w:t>opposing counsel to</w:t>
      </w:r>
      <w:r w:rsidRPr="00B90B00">
        <w:rPr>
          <w:color w:val="1F1F1F"/>
          <w:spacing w:val="-3"/>
        </w:rPr>
        <w:t xml:space="preserve"> </w:t>
      </w:r>
      <w:r w:rsidRPr="00B90B00">
        <w:rPr>
          <w:color w:val="1F1F1F"/>
        </w:rPr>
        <w:t>narrow the</w:t>
      </w:r>
      <w:r w:rsidRPr="00B90B00">
        <w:rPr>
          <w:color w:val="1F1F1F"/>
          <w:spacing w:val="-6"/>
        </w:rPr>
        <w:t xml:space="preserve"> </w:t>
      </w:r>
      <w:r w:rsidRPr="00B90B00">
        <w:rPr>
          <w:color w:val="1F1F1F"/>
        </w:rPr>
        <w:t>scope of the</w:t>
      </w:r>
      <w:r w:rsidRPr="00B90B00">
        <w:rPr>
          <w:color w:val="1F1F1F"/>
          <w:spacing w:val="-8"/>
        </w:rPr>
        <w:t xml:space="preserve"> </w:t>
      </w:r>
      <w:r w:rsidRPr="00B90B00">
        <w:rPr>
          <w:color w:val="1F1F1F"/>
        </w:rPr>
        <w:t>request before asserting these</w:t>
      </w:r>
      <w:r w:rsidRPr="00B90B00">
        <w:rPr>
          <w:color w:val="1F1F1F"/>
          <w:spacing w:val="-3"/>
        </w:rPr>
        <w:t xml:space="preserve"> </w:t>
      </w:r>
      <w:r w:rsidRPr="00B90B00">
        <w:rPr>
          <w:color w:val="1F1F1F"/>
        </w:rPr>
        <w:t>objections.</w:t>
      </w:r>
      <w:r w:rsidRPr="00B90B00">
        <w:rPr>
          <w:color w:val="1F1F1F"/>
          <w:spacing w:val="40"/>
        </w:rPr>
        <w:t xml:space="preserve"> </w:t>
      </w:r>
      <w:r w:rsidR="00527F21">
        <w:rPr>
          <w:color w:val="1F1F1F"/>
        </w:rPr>
        <w:t>In the event an agreement is not reached, the objecting party shall</w:t>
      </w:r>
      <w:r w:rsidR="00527F21" w:rsidRPr="00B90B00">
        <w:rPr>
          <w:color w:val="1F1F1F"/>
        </w:rPr>
        <w:t xml:space="preserve"> </w:t>
      </w:r>
      <w:r w:rsidR="00527F21">
        <w:rPr>
          <w:color w:val="1F1F1F"/>
        </w:rPr>
        <w:t>specify</w:t>
      </w:r>
      <w:r w:rsidR="00527F21" w:rsidRPr="00B90B00">
        <w:rPr>
          <w:color w:val="1F1F1F"/>
        </w:rPr>
        <w:t xml:space="preserve"> </w:t>
      </w:r>
      <w:r w:rsidR="00527F21">
        <w:rPr>
          <w:color w:val="1F1F1F"/>
        </w:rPr>
        <w:t xml:space="preserve">which </w:t>
      </w:r>
      <w:r w:rsidR="00316D55">
        <w:rPr>
          <w:color w:val="1F1F1F"/>
        </w:rPr>
        <w:t xml:space="preserve">portion(s) of the request are </w:t>
      </w:r>
      <w:r w:rsidR="001F051A">
        <w:rPr>
          <w:color w:val="1F1F1F"/>
        </w:rPr>
        <w:t>overbroad</w:t>
      </w:r>
      <w:r w:rsidR="000B16BC">
        <w:rPr>
          <w:color w:val="1F1F1F"/>
        </w:rPr>
        <w:t xml:space="preserve">, unduly </w:t>
      </w:r>
      <w:r w:rsidR="001C6579">
        <w:rPr>
          <w:color w:val="1F1F1F"/>
        </w:rPr>
        <w:t>burdensome,</w:t>
      </w:r>
      <w:r w:rsidR="000B16BC">
        <w:rPr>
          <w:color w:val="1F1F1F"/>
        </w:rPr>
        <w:t xml:space="preserve"> or </w:t>
      </w:r>
      <w:r w:rsidR="00316D55">
        <w:rPr>
          <w:color w:val="1F1F1F"/>
        </w:rPr>
        <w:t xml:space="preserve">disproportional, </w:t>
      </w:r>
      <w:r w:rsidR="00FC7B20">
        <w:rPr>
          <w:color w:val="1F1F1F"/>
        </w:rPr>
        <w:t xml:space="preserve">and state the reasons </w:t>
      </w:r>
      <w:r w:rsidR="007F727C">
        <w:rPr>
          <w:color w:val="1F1F1F"/>
        </w:rPr>
        <w:t xml:space="preserve">supporting </w:t>
      </w:r>
      <w:r w:rsidR="00AD2792">
        <w:rPr>
          <w:color w:val="1F1F1F"/>
        </w:rPr>
        <w:t>each area of objection</w:t>
      </w:r>
      <w:r w:rsidR="001C6579">
        <w:rPr>
          <w:color w:val="1F1F1F"/>
        </w:rPr>
        <w:t xml:space="preserve">.  </w:t>
      </w:r>
      <w:r w:rsidRPr="00B90B00">
        <w:rPr>
          <w:color w:val="1F1F1F"/>
        </w:rPr>
        <w:t>The</w:t>
      </w:r>
      <w:r w:rsidRPr="00B90B00">
        <w:rPr>
          <w:color w:val="1F1F1F"/>
          <w:spacing w:val="-2"/>
        </w:rPr>
        <w:t xml:space="preserve"> </w:t>
      </w:r>
      <w:r w:rsidRPr="00B90B00">
        <w:rPr>
          <w:color w:val="1F1F1F"/>
        </w:rPr>
        <w:t xml:space="preserve">objecting party nevertheless shall </w:t>
      </w:r>
      <w:proofErr w:type="gramStart"/>
      <w:r w:rsidRPr="00B90B00">
        <w:rPr>
          <w:color w:val="1F1F1F"/>
        </w:rPr>
        <w:t>respond as</w:t>
      </w:r>
      <w:proofErr w:type="gramEnd"/>
      <w:r w:rsidRPr="00B90B00">
        <w:rPr>
          <w:color w:val="1F1F1F"/>
        </w:rPr>
        <w:t xml:space="preserve"> to those matters for which the scope or burden is not contested.</w:t>
      </w:r>
      <w:r w:rsidRPr="00B90B00">
        <w:rPr>
          <w:color w:val="1F1F1F"/>
          <w:spacing w:val="40"/>
        </w:rPr>
        <w:t xml:space="preserve"> </w:t>
      </w:r>
      <w:r w:rsidRPr="00B90B00">
        <w:rPr>
          <w:color w:val="1F1F1F"/>
        </w:rPr>
        <w:t>For example, if there is an objection based upon the scope of the request, such as time frame or geographic location, discovery should be provided as to the time period or locations that are not disputed, and the response</w:t>
      </w:r>
      <w:r w:rsidRPr="00B90B00">
        <w:rPr>
          <w:color w:val="1F1F1F"/>
          <w:spacing w:val="-12"/>
        </w:rPr>
        <w:t xml:space="preserve"> </w:t>
      </w:r>
      <w:r w:rsidRPr="00B90B00">
        <w:rPr>
          <w:color w:val="1F1F1F"/>
        </w:rPr>
        <w:t>should</w:t>
      </w:r>
      <w:r w:rsidRPr="00B90B00">
        <w:rPr>
          <w:color w:val="1F1F1F"/>
          <w:spacing w:val="-3"/>
        </w:rPr>
        <w:t xml:space="preserve"> </w:t>
      </w:r>
      <w:r w:rsidRPr="00B90B00">
        <w:rPr>
          <w:color w:val="1F1F1F"/>
        </w:rPr>
        <w:t>clearly</w:t>
      </w:r>
      <w:r w:rsidRPr="00B90B00">
        <w:rPr>
          <w:color w:val="1F1F1F"/>
          <w:spacing w:val="-9"/>
        </w:rPr>
        <w:t xml:space="preserve"> </w:t>
      </w:r>
      <w:r w:rsidRPr="00B90B00">
        <w:rPr>
          <w:color w:val="1F1F1F"/>
        </w:rPr>
        <w:t>state</w:t>
      </w:r>
      <w:r w:rsidRPr="00B90B00">
        <w:rPr>
          <w:color w:val="1F1F1F"/>
          <w:spacing w:val="-12"/>
        </w:rPr>
        <w:t xml:space="preserve"> </w:t>
      </w:r>
      <w:r w:rsidRPr="00B90B00">
        <w:rPr>
          <w:color w:val="1F1F1F"/>
        </w:rPr>
        <w:t>such.</w:t>
      </w:r>
      <w:r w:rsidRPr="00B90B00">
        <w:rPr>
          <w:color w:val="1F1F1F"/>
          <w:spacing w:val="38"/>
        </w:rPr>
        <w:t xml:space="preserve"> </w:t>
      </w:r>
      <w:r w:rsidRPr="00B90B00">
        <w:rPr>
          <w:color w:val="1F1F1F"/>
        </w:rPr>
        <w:t>Thus,</w:t>
      </w:r>
      <w:r w:rsidRPr="00B90B00">
        <w:rPr>
          <w:color w:val="1F1F1F"/>
          <w:spacing w:val="-12"/>
        </w:rPr>
        <w:t xml:space="preserve"> </w:t>
      </w:r>
      <w:r w:rsidRPr="00B90B00">
        <w:rPr>
          <w:color w:val="1F1F1F"/>
        </w:rPr>
        <w:t>if</w:t>
      </w:r>
      <w:r w:rsidRPr="00B90B00">
        <w:rPr>
          <w:color w:val="1F1F1F"/>
          <w:spacing w:val="-15"/>
        </w:rPr>
        <w:t xml:space="preserve"> </w:t>
      </w:r>
      <w:r w:rsidRPr="00B90B00">
        <w:rPr>
          <w:color w:val="1F1F1F"/>
        </w:rPr>
        <w:t>discovery is</w:t>
      </w:r>
      <w:r w:rsidRPr="00B90B00">
        <w:rPr>
          <w:color w:val="1F1F1F"/>
          <w:spacing w:val="-15"/>
        </w:rPr>
        <w:t xml:space="preserve"> </w:t>
      </w:r>
      <w:r w:rsidRPr="00B90B00">
        <w:rPr>
          <w:color w:val="1F1F1F"/>
        </w:rPr>
        <w:t>sought</w:t>
      </w:r>
      <w:r w:rsidRPr="00B90B00">
        <w:rPr>
          <w:color w:val="1F1F1F"/>
          <w:spacing w:val="-2"/>
        </w:rPr>
        <w:t xml:space="preserve"> </w:t>
      </w:r>
      <w:r w:rsidRPr="00B90B00">
        <w:rPr>
          <w:color w:val="1F1F1F"/>
        </w:rPr>
        <w:t>nationwide for</w:t>
      </w:r>
      <w:r w:rsidRPr="00B90B00">
        <w:rPr>
          <w:color w:val="1F1F1F"/>
          <w:spacing w:val="-11"/>
        </w:rPr>
        <w:t xml:space="preserve"> </w:t>
      </w:r>
      <w:r w:rsidRPr="00B90B00">
        <w:rPr>
          <w:color w:val="1F1F1F"/>
        </w:rPr>
        <w:t>a</w:t>
      </w:r>
      <w:r w:rsidRPr="00B90B00">
        <w:rPr>
          <w:color w:val="1F1F1F"/>
          <w:spacing w:val="-15"/>
        </w:rPr>
        <w:t xml:space="preserve"> </w:t>
      </w:r>
      <w:r w:rsidRPr="00B90B00">
        <w:rPr>
          <w:color w:val="1F1F1F"/>
        </w:rPr>
        <w:t>ten-year</w:t>
      </w:r>
      <w:r w:rsidRPr="00B90B00">
        <w:rPr>
          <w:color w:val="1F1F1F"/>
          <w:spacing w:val="-4"/>
        </w:rPr>
        <w:t xml:space="preserve"> </w:t>
      </w:r>
      <w:r w:rsidRPr="00B90B00">
        <w:rPr>
          <w:color w:val="1F1F1F"/>
        </w:rPr>
        <w:t>period, and</w:t>
      </w:r>
      <w:r w:rsidRPr="00B90B00">
        <w:rPr>
          <w:color w:val="1F1F1F"/>
          <w:spacing w:val="-7"/>
        </w:rPr>
        <w:t xml:space="preserve"> </w:t>
      </w:r>
      <w:r w:rsidRPr="00B90B00">
        <w:rPr>
          <w:color w:val="1F1F1F"/>
        </w:rPr>
        <w:t>the</w:t>
      </w:r>
      <w:r w:rsidRPr="00B90B00">
        <w:rPr>
          <w:color w:val="1F1F1F"/>
          <w:spacing w:val="-10"/>
        </w:rPr>
        <w:t xml:space="preserve"> </w:t>
      </w:r>
      <w:r w:rsidRPr="00B90B00">
        <w:rPr>
          <w:color w:val="1F1F1F"/>
        </w:rPr>
        <w:t>responding party objects</w:t>
      </w:r>
      <w:r w:rsidRPr="00B90B00">
        <w:rPr>
          <w:color w:val="1F1F1F"/>
          <w:spacing w:val="-5"/>
        </w:rPr>
        <w:t xml:space="preserve"> </w:t>
      </w:r>
      <w:r w:rsidRPr="00B90B00">
        <w:rPr>
          <w:color w:val="1F1F1F"/>
        </w:rPr>
        <w:t>on</w:t>
      </w:r>
      <w:r w:rsidRPr="00B90B00">
        <w:rPr>
          <w:color w:val="1F1F1F"/>
          <w:spacing w:val="-9"/>
        </w:rPr>
        <w:t xml:space="preserve"> </w:t>
      </w:r>
      <w:r w:rsidRPr="00B90B00">
        <w:rPr>
          <w:color w:val="1F1F1F"/>
        </w:rPr>
        <w:t>the</w:t>
      </w:r>
      <w:r w:rsidRPr="00B90B00">
        <w:rPr>
          <w:color w:val="1F1F1F"/>
          <w:spacing w:val="-9"/>
        </w:rPr>
        <w:t xml:space="preserve"> </w:t>
      </w:r>
      <w:r w:rsidRPr="00B90B00">
        <w:rPr>
          <w:color w:val="1F1F1F"/>
        </w:rPr>
        <w:t>grounds that</w:t>
      </w:r>
      <w:r w:rsidRPr="00B90B00">
        <w:rPr>
          <w:color w:val="1F1F1F"/>
          <w:spacing w:val="-4"/>
        </w:rPr>
        <w:t xml:space="preserve"> </w:t>
      </w:r>
      <w:r w:rsidRPr="00B90B00">
        <w:rPr>
          <w:color w:val="1F1F1F"/>
        </w:rPr>
        <w:t>only</w:t>
      </w:r>
      <w:r w:rsidRPr="00B90B00">
        <w:rPr>
          <w:color w:val="1F1F1F"/>
          <w:spacing w:val="-6"/>
        </w:rPr>
        <w:t xml:space="preserve"> </w:t>
      </w:r>
      <w:r w:rsidRPr="00B90B00">
        <w:rPr>
          <w:color w:val="1F1F1F"/>
        </w:rPr>
        <w:t>a</w:t>
      </w:r>
      <w:r w:rsidRPr="00B90B00">
        <w:rPr>
          <w:color w:val="1F1F1F"/>
          <w:spacing w:val="-5"/>
        </w:rPr>
        <w:t xml:space="preserve"> </w:t>
      </w:r>
      <w:r w:rsidRPr="00B90B00">
        <w:rPr>
          <w:color w:val="1F1F1F"/>
        </w:rPr>
        <w:t>five-year period limited to</w:t>
      </w:r>
      <w:r w:rsidRPr="00B90B00">
        <w:rPr>
          <w:color w:val="1F1F1F"/>
          <w:spacing w:val="-10"/>
        </w:rPr>
        <w:t xml:space="preserve"> </w:t>
      </w:r>
      <w:r w:rsidRPr="00B90B00">
        <w:rPr>
          <w:color w:val="1F1F1F"/>
        </w:rPr>
        <w:t>activities in the State of Florida</w:t>
      </w:r>
      <w:r w:rsidRPr="00B90B00">
        <w:rPr>
          <w:color w:val="1F1F1F"/>
          <w:spacing w:val="24"/>
        </w:rPr>
        <w:t xml:space="preserve"> </w:t>
      </w:r>
      <w:r w:rsidRPr="00B90B00">
        <w:rPr>
          <w:color w:val="1F1F1F"/>
        </w:rPr>
        <w:t>is appropriate,</w:t>
      </w:r>
      <w:r w:rsidRPr="00B90B00">
        <w:rPr>
          <w:color w:val="1F1F1F"/>
          <w:spacing w:val="25"/>
        </w:rPr>
        <w:t xml:space="preserve"> </w:t>
      </w:r>
      <w:r w:rsidRPr="00B90B00">
        <w:rPr>
          <w:color w:val="1F1F1F"/>
        </w:rPr>
        <w:t>the responding</w:t>
      </w:r>
      <w:r w:rsidRPr="00B90B00">
        <w:rPr>
          <w:color w:val="1F1F1F"/>
          <w:spacing w:val="34"/>
        </w:rPr>
        <w:t xml:space="preserve"> </w:t>
      </w:r>
      <w:r w:rsidRPr="00B90B00">
        <w:rPr>
          <w:color w:val="1F1F1F"/>
        </w:rPr>
        <w:t>party</w:t>
      </w:r>
      <w:r w:rsidRPr="00B90B00">
        <w:rPr>
          <w:color w:val="1F1F1F"/>
          <w:spacing w:val="21"/>
        </w:rPr>
        <w:t xml:space="preserve"> </w:t>
      </w:r>
      <w:r w:rsidRPr="00B90B00">
        <w:rPr>
          <w:color w:val="1F1F1F"/>
        </w:rPr>
        <w:t>shall</w:t>
      </w:r>
      <w:r w:rsidRPr="00B90B00">
        <w:rPr>
          <w:color w:val="1F1F1F"/>
          <w:spacing w:val="20"/>
        </w:rPr>
        <w:t xml:space="preserve"> </w:t>
      </w:r>
      <w:r w:rsidRPr="00B90B00">
        <w:rPr>
          <w:color w:val="1F1F1F"/>
        </w:rPr>
        <w:t>provide</w:t>
      </w:r>
      <w:r w:rsidRPr="00B90B00">
        <w:rPr>
          <w:color w:val="1F1F1F"/>
          <w:spacing w:val="23"/>
        </w:rPr>
        <w:t xml:space="preserve"> </w:t>
      </w:r>
      <w:r w:rsidRPr="00B90B00">
        <w:rPr>
          <w:color w:val="1F1F1F"/>
        </w:rPr>
        <w:t>responsive</w:t>
      </w:r>
      <w:r w:rsidRPr="00B90B00">
        <w:rPr>
          <w:color w:val="1F1F1F"/>
          <w:spacing w:val="25"/>
        </w:rPr>
        <w:t xml:space="preserve"> </w:t>
      </w:r>
      <w:r w:rsidRPr="00B90B00">
        <w:rPr>
          <w:color w:val="1F1F1F"/>
        </w:rPr>
        <w:t>discovery</w:t>
      </w:r>
      <w:r w:rsidR="0043291A">
        <w:rPr>
          <w:color w:val="1F1F1F"/>
        </w:rPr>
        <w:t xml:space="preserve"> </w:t>
      </w:r>
      <w:r w:rsidRPr="00B90B00">
        <w:rPr>
          <w:color w:val="262626"/>
        </w:rPr>
        <w:t>falling within the five-year period as to the</w:t>
      </w:r>
      <w:r w:rsidRPr="00B90B00">
        <w:rPr>
          <w:color w:val="262626"/>
          <w:spacing w:val="-2"/>
        </w:rPr>
        <w:t xml:space="preserve"> </w:t>
      </w:r>
      <w:r w:rsidRPr="00B90B00">
        <w:rPr>
          <w:color w:val="262626"/>
        </w:rPr>
        <w:t>State of Florida and state such with its objection to the remainder.</w:t>
      </w:r>
    </w:p>
    <w:p w14:paraId="48E6A6EB" w14:textId="77777777" w:rsidR="005F7553" w:rsidRPr="00B90B00" w:rsidRDefault="00B65EBD" w:rsidP="005635F3">
      <w:pPr>
        <w:pStyle w:val="BodyText"/>
        <w:spacing w:before="6" w:line="276" w:lineRule="auto"/>
        <w:ind w:left="260" w:right="225" w:firstLine="723"/>
        <w:jc w:val="both"/>
      </w:pPr>
      <w:r w:rsidRPr="00B90B00">
        <w:rPr>
          <w:color w:val="262626"/>
        </w:rPr>
        <w:t xml:space="preserve">A party objecting </w:t>
      </w:r>
      <w:proofErr w:type="gramStart"/>
      <w:r w:rsidRPr="00B90B00">
        <w:rPr>
          <w:color w:val="262626"/>
        </w:rPr>
        <w:t>on</w:t>
      </w:r>
      <w:proofErr w:type="gramEnd"/>
      <w:r w:rsidRPr="00B90B00">
        <w:rPr>
          <w:color w:val="262626"/>
        </w:rPr>
        <w:t xml:space="preserve"> any of these grounds must explain the specific and </w:t>
      </w:r>
      <w:proofErr w:type="gramStart"/>
      <w:r w:rsidRPr="00B90B00">
        <w:rPr>
          <w:color w:val="262626"/>
        </w:rPr>
        <w:t>particular way</w:t>
      </w:r>
      <w:proofErr w:type="gramEnd"/>
      <w:r w:rsidRPr="00B90B00">
        <w:rPr>
          <w:color w:val="262626"/>
        </w:rPr>
        <w:t xml:space="preserve"> in which a request is vague, seeks irrelevant information or is unduly burdensome. </w:t>
      </w:r>
      <w:r w:rsidRPr="00B90B00">
        <w:rPr>
          <w:i/>
          <w:color w:val="262626"/>
        </w:rPr>
        <w:t xml:space="preserve">See, Topp Telecom, Inc. v. Atkins, </w:t>
      </w:r>
      <w:r w:rsidRPr="00B90B00">
        <w:rPr>
          <w:color w:val="262626"/>
        </w:rPr>
        <w:t>763 So. 2d 1197, 1199 (Fla. 4</w:t>
      </w:r>
      <w:r w:rsidRPr="00B90B00">
        <w:rPr>
          <w:color w:val="262626"/>
          <w:vertAlign w:val="superscript"/>
        </w:rPr>
        <w:t>th</w:t>
      </w:r>
      <w:r w:rsidRPr="00B90B00">
        <w:rPr>
          <w:color w:val="262626"/>
        </w:rPr>
        <w:t xml:space="preserve"> DCA 2000) (an affidavit must be provided stating the factual basis for the assertion of undue burden).</w:t>
      </w:r>
    </w:p>
    <w:p w14:paraId="539E70F8" w14:textId="14DA1135" w:rsidR="005F7553" w:rsidRPr="00B90B00" w:rsidRDefault="00B65EBD" w:rsidP="005635F3">
      <w:pPr>
        <w:pStyle w:val="ListParagraph"/>
        <w:numPr>
          <w:ilvl w:val="2"/>
          <w:numId w:val="1"/>
        </w:numPr>
        <w:tabs>
          <w:tab w:val="left" w:pos="1620"/>
        </w:tabs>
        <w:spacing w:line="276" w:lineRule="auto"/>
        <w:ind w:hanging="360"/>
        <w:rPr>
          <w:b/>
          <w:color w:val="262626"/>
          <w:sz w:val="24"/>
          <w:szCs w:val="24"/>
        </w:rPr>
      </w:pPr>
      <w:r w:rsidRPr="00B90B00">
        <w:rPr>
          <w:b/>
          <w:color w:val="262626"/>
          <w:w w:val="105"/>
          <w:sz w:val="24"/>
          <w:szCs w:val="24"/>
          <w:u w:val="thick" w:color="262626"/>
        </w:rPr>
        <w:t>Formulaic</w:t>
      </w:r>
      <w:r w:rsidRPr="00B90B00">
        <w:rPr>
          <w:b/>
          <w:color w:val="262626"/>
          <w:spacing w:val="2"/>
          <w:w w:val="105"/>
          <w:sz w:val="24"/>
          <w:szCs w:val="24"/>
          <w:u w:val="thick" w:color="262626"/>
        </w:rPr>
        <w:t xml:space="preserve"> </w:t>
      </w:r>
      <w:r w:rsidRPr="00B90B00">
        <w:rPr>
          <w:b/>
          <w:color w:val="262626"/>
          <w:w w:val="105"/>
          <w:sz w:val="24"/>
          <w:szCs w:val="24"/>
          <w:u w:val="thick" w:color="262626"/>
        </w:rPr>
        <w:t>Ob</w:t>
      </w:r>
      <w:r w:rsidR="00DF74BC" w:rsidRPr="00B90B00">
        <w:rPr>
          <w:b/>
          <w:color w:val="262626"/>
          <w:w w:val="105"/>
          <w:sz w:val="24"/>
          <w:szCs w:val="24"/>
          <w:u w:val="thick" w:color="262626"/>
        </w:rPr>
        <w:t>j</w:t>
      </w:r>
      <w:r w:rsidRPr="00B90B00">
        <w:rPr>
          <w:b/>
          <w:color w:val="262626"/>
          <w:w w:val="105"/>
          <w:sz w:val="24"/>
          <w:szCs w:val="24"/>
          <w:u w:val="thick" w:color="262626"/>
        </w:rPr>
        <w:t>ections</w:t>
      </w:r>
      <w:r w:rsidRPr="00B90B00">
        <w:rPr>
          <w:b/>
          <w:color w:val="262626"/>
          <w:spacing w:val="2"/>
          <w:w w:val="105"/>
          <w:sz w:val="24"/>
          <w:szCs w:val="24"/>
          <w:u w:val="thick" w:color="262626"/>
        </w:rPr>
        <w:t xml:space="preserve"> </w:t>
      </w:r>
      <w:r w:rsidRPr="00B90B00">
        <w:rPr>
          <w:b/>
          <w:color w:val="262626"/>
          <w:w w:val="105"/>
          <w:sz w:val="24"/>
          <w:szCs w:val="24"/>
          <w:u w:val="thick" w:color="262626"/>
        </w:rPr>
        <w:t>Followed</w:t>
      </w:r>
      <w:r w:rsidRPr="00B90B00">
        <w:rPr>
          <w:b/>
          <w:color w:val="262626"/>
          <w:spacing w:val="9"/>
          <w:w w:val="105"/>
          <w:sz w:val="24"/>
          <w:szCs w:val="24"/>
          <w:u w:val="thick" w:color="262626"/>
        </w:rPr>
        <w:t xml:space="preserve"> </w:t>
      </w:r>
      <w:proofErr w:type="spellStart"/>
      <w:r w:rsidRPr="00B90B00">
        <w:rPr>
          <w:b/>
          <w:color w:val="262626"/>
          <w:w w:val="105"/>
          <w:sz w:val="24"/>
          <w:szCs w:val="24"/>
          <w:u w:val="thick" w:color="262626"/>
        </w:rPr>
        <w:t>b</w:t>
      </w:r>
      <w:r w:rsidRPr="00B90B00">
        <w:rPr>
          <w:b/>
          <w:color w:val="565656"/>
          <w:w w:val="105"/>
          <w:sz w:val="24"/>
          <w:szCs w:val="24"/>
          <w:u w:val="thick" w:color="262626"/>
        </w:rPr>
        <w:t>v</w:t>
      </w:r>
      <w:proofErr w:type="spellEnd"/>
      <w:r w:rsidRPr="00B90B00">
        <w:rPr>
          <w:b/>
          <w:color w:val="565656"/>
          <w:spacing w:val="-9"/>
          <w:w w:val="105"/>
          <w:sz w:val="24"/>
          <w:szCs w:val="24"/>
          <w:u w:val="thick" w:color="262626"/>
        </w:rPr>
        <w:t xml:space="preserve"> </w:t>
      </w:r>
      <w:r w:rsidRPr="00B90B00">
        <w:rPr>
          <w:b/>
          <w:color w:val="262626"/>
          <w:w w:val="105"/>
          <w:sz w:val="24"/>
          <w:szCs w:val="24"/>
          <w:u w:val="thick" w:color="262626"/>
        </w:rPr>
        <w:t>an</w:t>
      </w:r>
      <w:r w:rsidRPr="00B90B00">
        <w:rPr>
          <w:b/>
          <w:color w:val="262626"/>
          <w:spacing w:val="-6"/>
          <w:w w:val="105"/>
          <w:sz w:val="24"/>
          <w:szCs w:val="24"/>
          <w:u w:val="thick" w:color="262626"/>
        </w:rPr>
        <w:t xml:space="preserve"> </w:t>
      </w:r>
      <w:r w:rsidRPr="00B90B00">
        <w:rPr>
          <w:b/>
          <w:color w:val="262626"/>
          <w:spacing w:val="-2"/>
          <w:w w:val="105"/>
          <w:sz w:val="24"/>
          <w:szCs w:val="24"/>
          <w:u w:val="thick" w:color="262626"/>
        </w:rPr>
        <w:t>Answer</w:t>
      </w:r>
    </w:p>
    <w:p w14:paraId="17F2345D" w14:textId="77777777" w:rsidR="005F7553" w:rsidRPr="00B90B00" w:rsidRDefault="00B65EBD" w:rsidP="005635F3">
      <w:pPr>
        <w:pStyle w:val="BodyText"/>
        <w:spacing w:before="1" w:line="276" w:lineRule="auto"/>
        <w:ind w:left="219" w:right="244" w:firstLine="744"/>
        <w:jc w:val="both"/>
      </w:pPr>
      <w:r w:rsidRPr="00B90B00">
        <w:rPr>
          <w:color w:val="262626"/>
        </w:rPr>
        <w:t>A party shall not recite a formulaic objection followed by an answer to the request.</w:t>
      </w:r>
      <w:r w:rsidRPr="00B90B00">
        <w:rPr>
          <w:color w:val="262626"/>
          <w:spacing w:val="80"/>
        </w:rPr>
        <w:t xml:space="preserve"> </w:t>
      </w:r>
      <w:r w:rsidRPr="00B90B00">
        <w:rPr>
          <w:color w:val="262626"/>
        </w:rPr>
        <w:t>It has become common practice for a party to object to a discovery request, and then state that "notwithstanding the above," the party will respond to the discovery request, subject to or without waiving such</w:t>
      </w:r>
      <w:r w:rsidRPr="00B90B00">
        <w:rPr>
          <w:color w:val="262626"/>
          <w:spacing w:val="-9"/>
        </w:rPr>
        <w:t xml:space="preserve"> </w:t>
      </w:r>
      <w:r w:rsidRPr="00B90B00">
        <w:rPr>
          <w:color w:val="262626"/>
        </w:rPr>
        <w:t>objection. Such</w:t>
      </w:r>
      <w:r w:rsidRPr="00B90B00">
        <w:rPr>
          <w:color w:val="262626"/>
          <w:spacing w:val="-4"/>
        </w:rPr>
        <w:t xml:space="preserve"> </w:t>
      </w:r>
      <w:r w:rsidRPr="00B90B00">
        <w:rPr>
          <w:color w:val="262626"/>
        </w:rPr>
        <w:t>a</w:t>
      </w:r>
      <w:r w:rsidRPr="00B90B00">
        <w:rPr>
          <w:color w:val="262626"/>
          <w:spacing w:val="-15"/>
        </w:rPr>
        <w:t xml:space="preserve"> </w:t>
      </w:r>
      <w:r w:rsidRPr="00B90B00">
        <w:rPr>
          <w:color w:val="262626"/>
        </w:rPr>
        <w:t>response will be</w:t>
      </w:r>
      <w:r w:rsidRPr="00B90B00">
        <w:rPr>
          <w:color w:val="262626"/>
          <w:spacing w:val="-10"/>
        </w:rPr>
        <w:t xml:space="preserve"> </w:t>
      </w:r>
      <w:r w:rsidRPr="00B90B00">
        <w:rPr>
          <w:color w:val="262626"/>
        </w:rPr>
        <w:t>deemed to</w:t>
      </w:r>
      <w:r w:rsidRPr="00B90B00">
        <w:rPr>
          <w:color w:val="262626"/>
          <w:spacing w:val="-6"/>
        </w:rPr>
        <w:t xml:space="preserve"> </w:t>
      </w:r>
      <w:r w:rsidRPr="00B90B00">
        <w:rPr>
          <w:color w:val="262626"/>
        </w:rPr>
        <w:t>preserve</w:t>
      </w:r>
      <w:r w:rsidRPr="00B90B00">
        <w:rPr>
          <w:color w:val="262626"/>
          <w:spacing w:val="-4"/>
        </w:rPr>
        <w:t xml:space="preserve"> </w:t>
      </w:r>
      <w:r w:rsidRPr="00B90B00">
        <w:rPr>
          <w:color w:val="262626"/>
        </w:rPr>
        <w:t xml:space="preserve">nothing. Further, it leaves the requesting party uncertain as to whether the discovery request (as propounded) has actually been fully </w:t>
      </w:r>
      <w:proofErr w:type="gramStart"/>
      <w:r w:rsidRPr="00B90B00">
        <w:rPr>
          <w:color w:val="262626"/>
        </w:rPr>
        <w:t>answered,</w:t>
      </w:r>
      <w:proofErr w:type="gramEnd"/>
      <w:r w:rsidRPr="00B90B00">
        <w:rPr>
          <w:color w:val="262626"/>
        </w:rPr>
        <w:t xml:space="preserve"> whether the response relates only to the request as unilaterally narrowed by the responding party, and whether the responding party is withholding any responsive materials.</w:t>
      </w:r>
    </w:p>
    <w:p w14:paraId="41CF87B6" w14:textId="77777777" w:rsidR="005F7553" w:rsidRPr="00B90B00" w:rsidRDefault="00B65EBD" w:rsidP="005635F3">
      <w:pPr>
        <w:pStyle w:val="BodyText"/>
        <w:spacing w:line="276" w:lineRule="auto"/>
        <w:ind w:left="210" w:right="269" w:firstLine="720"/>
        <w:jc w:val="both"/>
      </w:pPr>
      <w:r w:rsidRPr="00B90B00">
        <w:rPr>
          <w:color w:val="262626"/>
        </w:rPr>
        <w:t>The proper practice is to</w:t>
      </w:r>
      <w:r w:rsidRPr="00B90B00">
        <w:rPr>
          <w:color w:val="262626"/>
          <w:spacing w:val="-4"/>
        </w:rPr>
        <w:t xml:space="preserve"> </w:t>
      </w:r>
      <w:r w:rsidRPr="00B90B00">
        <w:rPr>
          <w:color w:val="262626"/>
        </w:rPr>
        <w:t>state (1)</w:t>
      </w:r>
      <w:r w:rsidRPr="00B90B00">
        <w:rPr>
          <w:color w:val="262626"/>
          <w:spacing w:val="-5"/>
        </w:rPr>
        <w:t xml:space="preserve"> </w:t>
      </w:r>
      <w:r w:rsidRPr="00B90B00">
        <w:rPr>
          <w:color w:val="262626"/>
        </w:rPr>
        <w:t>whether documents are being provided in</w:t>
      </w:r>
      <w:r w:rsidRPr="00B90B00">
        <w:rPr>
          <w:color w:val="262626"/>
          <w:spacing w:val="-5"/>
        </w:rPr>
        <w:t xml:space="preserve"> </w:t>
      </w:r>
      <w:r w:rsidRPr="00B90B00">
        <w:rPr>
          <w:color w:val="262626"/>
        </w:rPr>
        <w:t>response to the</w:t>
      </w:r>
      <w:r w:rsidRPr="00B90B00">
        <w:rPr>
          <w:color w:val="262626"/>
          <w:spacing w:val="-12"/>
        </w:rPr>
        <w:t xml:space="preserve"> </w:t>
      </w:r>
      <w:r w:rsidRPr="00B90B00">
        <w:rPr>
          <w:color w:val="262626"/>
        </w:rPr>
        <w:t>request</w:t>
      </w:r>
      <w:r w:rsidRPr="00B90B00">
        <w:rPr>
          <w:color w:val="262626"/>
          <w:spacing w:val="-5"/>
        </w:rPr>
        <w:t xml:space="preserve"> </w:t>
      </w:r>
      <w:r w:rsidRPr="00B90B00">
        <w:rPr>
          <w:color w:val="262626"/>
        </w:rPr>
        <w:t>and</w:t>
      </w:r>
      <w:r w:rsidRPr="00B90B00">
        <w:rPr>
          <w:color w:val="262626"/>
          <w:spacing w:val="-9"/>
        </w:rPr>
        <w:t xml:space="preserve"> </w:t>
      </w:r>
      <w:r w:rsidRPr="00B90B00">
        <w:rPr>
          <w:color w:val="262626"/>
        </w:rPr>
        <w:t>identify</w:t>
      </w:r>
      <w:r w:rsidRPr="00B90B00">
        <w:rPr>
          <w:color w:val="262626"/>
          <w:spacing w:val="-4"/>
        </w:rPr>
        <w:t xml:space="preserve"> </w:t>
      </w:r>
      <w:r w:rsidRPr="00B90B00">
        <w:rPr>
          <w:color w:val="262626"/>
        </w:rPr>
        <w:t>those</w:t>
      </w:r>
      <w:r w:rsidRPr="00B90B00">
        <w:rPr>
          <w:color w:val="262626"/>
          <w:spacing w:val="-2"/>
        </w:rPr>
        <w:t xml:space="preserve"> </w:t>
      </w:r>
      <w:r w:rsidRPr="00B90B00">
        <w:rPr>
          <w:color w:val="262626"/>
        </w:rPr>
        <w:t>documents by</w:t>
      </w:r>
      <w:r w:rsidRPr="00B90B00">
        <w:rPr>
          <w:color w:val="262626"/>
          <w:spacing w:val="-7"/>
        </w:rPr>
        <w:t xml:space="preserve"> </w:t>
      </w:r>
      <w:r w:rsidRPr="00B90B00">
        <w:rPr>
          <w:color w:val="262626"/>
        </w:rPr>
        <w:t>sequential number</w:t>
      </w:r>
      <w:r w:rsidRPr="00B90B00">
        <w:rPr>
          <w:color w:val="262626"/>
          <w:spacing w:val="-10"/>
        </w:rPr>
        <w:t xml:space="preserve"> </w:t>
      </w:r>
      <w:r w:rsidRPr="00B90B00">
        <w:rPr>
          <w:color w:val="262626"/>
        </w:rPr>
        <w:t>or</w:t>
      </w:r>
      <w:r w:rsidRPr="00B90B00">
        <w:rPr>
          <w:color w:val="262626"/>
          <w:spacing w:val="-11"/>
        </w:rPr>
        <w:t xml:space="preserve"> </w:t>
      </w:r>
      <w:r w:rsidRPr="00B90B00">
        <w:rPr>
          <w:color w:val="262626"/>
        </w:rPr>
        <w:t>category, and</w:t>
      </w:r>
      <w:r w:rsidRPr="00B90B00">
        <w:rPr>
          <w:color w:val="262626"/>
          <w:spacing w:val="-10"/>
        </w:rPr>
        <w:t xml:space="preserve"> </w:t>
      </w:r>
      <w:r w:rsidRPr="00B90B00">
        <w:rPr>
          <w:color w:val="262626"/>
        </w:rPr>
        <w:t>(2)</w:t>
      </w:r>
      <w:r w:rsidRPr="00B90B00">
        <w:rPr>
          <w:color w:val="262626"/>
          <w:spacing w:val="-13"/>
        </w:rPr>
        <w:t xml:space="preserve"> </w:t>
      </w:r>
      <w:r w:rsidRPr="00B90B00">
        <w:rPr>
          <w:color w:val="262626"/>
        </w:rPr>
        <w:t>whether</w:t>
      </w:r>
      <w:r w:rsidRPr="00B90B00">
        <w:rPr>
          <w:color w:val="262626"/>
          <w:spacing w:val="-3"/>
        </w:rPr>
        <w:t xml:space="preserve"> </w:t>
      </w:r>
      <w:r w:rsidRPr="00B90B00">
        <w:rPr>
          <w:color w:val="262626"/>
        </w:rPr>
        <w:t>any responsive documents are being withheld, and if</w:t>
      </w:r>
      <w:r w:rsidRPr="00B90B00">
        <w:rPr>
          <w:color w:val="262626"/>
          <w:spacing w:val="-2"/>
        </w:rPr>
        <w:t xml:space="preserve"> </w:t>
      </w:r>
      <w:r w:rsidRPr="00B90B00">
        <w:rPr>
          <w:color w:val="262626"/>
        </w:rPr>
        <w:t>so the</w:t>
      </w:r>
      <w:r w:rsidRPr="00B90B00">
        <w:rPr>
          <w:color w:val="262626"/>
          <w:spacing w:val="-3"/>
        </w:rPr>
        <w:t xml:space="preserve"> </w:t>
      </w:r>
      <w:r w:rsidRPr="00B90B00">
        <w:rPr>
          <w:color w:val="262626"/>
        </w:rPr>
        <w:t>specific legal basis for that objection.</w:t>
      </w:r>
    </w:p>
    <w:p w14:paraId="5196349A" w14:textId="77777777" w:rsidR="005F7553" w:rsidRPr="00B90B00" w:rsidRDefault="00B65EBD">
      <w:pPr>
        <w:pStyle w:val="BodyText"/>
        <w:spacing w:before="7"/>
        <w:ind w:left="918"/>
        <w:jc w:val="both"/>
      </w:pPr>
      <w:r w:rsidRPr="00321192">
        <w:rPr>
          <w:b/>
          <w:bCs/>
          <w:color w:val="262626"/>
          <w:u w:val="single"/>
        </w:rPr>
        <w:t>Samples</w:t>
      </w:r>
      <w:r w:rsidRPr="00321192">
        <w:rPr>
          <w:b/>
          <w:bCs/>
          <w:color w:val="262626"/>
          <w:spacing w:val="1"/>
          <w:u w:val="single"/>
        </w:rPr>
        <w:t xml:space="preserve"> </w:t>
      </w:r>
      <w:r w:rsidRPr="00321192">
        <w:rPr>
          <w:b/>
          <w:bCs/>
          <w:color w:val="262626"/>
          <w:u w:val="single"/>
        </w:rPr>
        <w:t>of</w:t>
      </w:r>
      <w:r w:rsidRPr="00321192">
        <w:rPr>
          <w:b/>
          <w:bCs/>
          <w:color w:val="262626"/>
          <w:spacing w:val="4"/>
          <w:u w:val="single"/>
        </w:rPr>
        <w:t xml:space="preserve"> </w:t>
      </w:r>
      <w:r w:rsidRPr="00321192">
        <w:rPr>
          <w:b/>
          <w:bCs/>
          <w:color w:val="262626"/>
          <w:u w:val="single"/>
        </w:rPr>
        <w:t>proper</w:t>
      </w:r>
      <w:r w:rsidRPr="00321192">
        <w:rPr>
          <w:b/>
          <w:bCs/>
          <w:color w:val="262626"/>
          <w:spacing w:val="10"/>
          <w:u w:val="single"/>
        </w:rPr>
        <w:t xml:space="preserve"> </w:t>
      </w:r>
      <w:r w:rsidRPr="00321192">
        <w:rPr>
          <w:b/>
          <w:bCs/>
          <w:color w:val="262626"/>
          <w:u w:val="single"/>
        </w:rPr>
        <w:t>objections</w:t>
      </w:r>
      <w:r w:rsidRPr="00321192">
        <w:rPr>
          <w:b/>
          <w:bCs/>
          <w:color w:val="262626"/>
          <w:spacing w:val="9"/>
          <w:u w:val="single"/>
        </w:rPr>
        <w:t xml:space="preserve"> </w:t>
      </w:r>
      <w:r w:rsidRPr="00321192">
        <w:rPr>
          <w:b/>
          <w:bCs/>
          <w:color w:val="262626"/>
          <w:spacing w:val="-2"/>
          <w:u w:val="single"/>
        </w:rPr>
        <w:t>include</w:t>
      </w:r>
      <w:r w:rsidRPr="00B90B00">
        <w:rPr>
          <w:color w:val="262626"/>
          <w:spacing w:val="-2"/>
        </w:rPr>
        <w:t>:</w:t>
      </w:r>
    </w:p>
    <w:p w14:paraId="0A6CE20C" w14:textId="77777777" w:rsidR="005F7553" w:rsidRPr="00B90B00" w:rsidRDefault="005F7553">
      <w:pPr>
        <w:pStyle w:val="BodyText"/>
        <w:spacing w:before="1"/>
      </w:pPr>
    </w:p>
    <w:p w14:paraId="5416293A" w14:textId="07C222E8" w:rsidR="005F7553" w:rsidRPr="00B90B00" w:rsidRDefault="00B65EBD" w:rsidP="00321192">
      <w:pPr>
        <w:pStyle w:val="BodyText"/>
        <w:spacing w:line="276" w:lineRule="auto"/>
        <w:ind w:left="990" w:right="810"/>
        <w:jc w:val="both"/>
      </w:pPr>
      <w:r w:rsidRPr="00B90B00">
        <w:rPr>
          <w:color w:val="262626"/>
        </w:rPr>
        <w:t>Defendant</w:t>
      </w:r>
      <w:r w:rsidRPr="00B90B00">
        <w:rPr>
          <w:color w:val="262626"/>
          <w:spacing w:val="17"/>
        </w:rPr>
        <w:t xml:space="preserve"> </w:t>
      </w:r>
      <w:r w:rsidRPr="00B90B00">
        <w:rPr>
          <w:color w:val="262626"/>
        </w:rPr>
        <w:t>is</w:t>
      </w:r>
      <w:r w:rsidRPr="00B90B00">
        <w:rPr>
          <w:color w:val="262626"/>
          <w:spacing w:val="-6"/>
        </w:rPr>
        <w:t xml:space="preserve"> </w:t>
      </w:r>
      <w:r w:rsidRPr="00B90B00">
        <w:rPr>
          <w:color w:val="262626"/>
        </w:rPr>
        <w:t>providing</w:t>
      </w:r>
      <w:r w:rsidRPr="00B90B00">
        <w:rPr>
          <w:color w:val="262626"/>
          <w:spacing w:val="7"/>
        </w:rPr>
        <w:t xml:space="preserve"> </w:t>
      </w:r>
      <w:r w:rsidRPr="00B90B00">
        <w:rPr>
          <w:color w:val="262626"/>
        </w:rPr>
        <w:t>documents</w:t>
      </w:r>
      <w:r w:rsidRPr="00B90B00">
        <w:rPr>
          <w:color w:val="262626"/>
          <w:spacing w:val="17"/>
        </w:rPr>
        <w:t xml:space="preserve"> </w:t>
      </w:r>
      <w:r w:rsidRPr="00B90B00">
        <w:rPr>
          <w:color w:val="262626"/>
        </w:rPr>
        <w:t>marked</w:t>
      </w:r>
      <w:r w:rsidRPr="00B90B00">
        <w:rPr>
          <w:color w:val="262626"/>
          <w:spacing w:val="11"/>
        </w:rPr>
        <w:t xml:space="preserve"> </w:t>
      </w:r>
      <w:r w:rsidRPr="00B90B00">
        <w:rPr>
          <w:color w:val="262626"/>
        </w:rPr>
        <w:t>as</w:t>
      </w:r>
      <w:r w:rsidRPr="00B90B00">
        <w:rPr>
          <w:color w:val="262626"/>
          <w:spacing w:val="-7"/>
        </w:rPr>
        <w:t xml:space="preserve"> </w:t>
      </w:r>
      <w:r w:rsidRPr="00B90B00">
        <w:rPr>
          <w:color w:val="262626"/>
        </w:rPr>
        <w:t>Defense</w:t>
      </w:r>
      <w:r w:rsidRPr="00B90B00">
        <w:rPr>
          <w:color w:val="262626"/>
          <w:spacing w:val="6"/>
        </w:rPr>
        <w:t xml:space="preserve"> </w:t>
      </w:r>
      <w:r w:rsidRPr="00B90B00">
        <w:rPr>
          <w:color w:val="262626"/>
        </w:rPr>
        <w:t>1</w:t>
      </w:r>
      <w:r w:rsidRPr="00B90B00">
        <w:rPr>
          <w:color w:val="262626"/>
          <w:spacing w:val="-24"/>
        </w:rPr>
        <w:t xml:space="preserve"> </w:t>
      </w:r>
      <w:r w:rsidRPr="00B90B00">
        <w:rPr>
          <w:color w:val="565656"/>
        </w:rPr>
        <w:t>-</w:t>
      </w:r>
      <w:r w:rsidRPr="00B90B00">
        <w:rPr>
          <w:color w:val="565656"/>
          <w:spacing w:val="48"/>
        </w:rPr>
        <w:t xml:space="preserve"> </w:t>
      </w:r>
      <w:r w:rsidRPr="00B90B00">
        <w:rPr>
          <w:color w:val="262626"/>
        </w:rPr>
        <w:t>250,</w:t>
      </w:r>
      <w:r w:rsidRPr="00B90B00">
        <w:rPr>
          <w:color w:val="262626"/>
          <w:spacing w:val="-7"/>
        </w:rPr>
        <w:t xml:space="preserve"> </w:t>
      </w:r>
      <w:r w:rsidRPr="00B90B00">
        <w:rPr>
          <w:color w:val="262626"/>
        </w:rPr>
        <w:t>as</w:t>
      </w:r>
      <w:r w:rsidRPr="00B90B00">
        <w:rPr>
          <w:color w:val="262626"/>
          <w:spacing w:val="-8"/>
        </w:rPr>
        <w:t xml:space="preserve"> </w:t>
      </w:r>
      <w:r w:rsidRPr="00B90B00">
        <w:rPr>
          <w:color w:val="262626"/>
        </w:rPr>
        <w:t>well</w:t>
      </w:r>
      <w:r w:rsidRPr="00B90B00">
        <w:rPr>
          <w:color w:val="262626"/>
          <w:spacing w:val="1"/>
        </w:rPr>
        <w:t xml:space="preserve"> </w:t>
      </w:r>
      <w:r w:rsidRPr="00B90B00">
        <w:rPr>
          <w:color w:val="262626"/>
        </w:rPr>
        <w:t>as</w:t>
      </w:r>
      <w:r w:rsidRPr="00B90B00">
        <w:rPr>
          <w:color w:val="262626"/>
          <w:spacing w:val="-4"/>
        </w:rPr>
        <w:t xml:space="preserve"> </w:t>
      </w:r>
      <w:r w:rsidRPr="00B90B00">
        <w:rPr>
          <w:color w:val="262626"/>
          <w:spacing w:val="-10"/>
        </w:rPr>
        <w:t>a</w:t>
      </w:r>
      <w:r w:rsidR="007C01EE">
        <w:rPr>
          <w:color w:val="262626"/>
          <w:spacing w:val="-10"/>
        </w:rPr>
        <w:t xml:space="preserve"> </w:t>
      </w:r>
      <w:r w:rsidRPr="00B90B00">
        <w:rPr>
          <w:color w:val="262626"/>
        </w:rPr>
        <w:t>USB</w:t>
      </w:r>
      <w:r w:rsidRPr="00B90B00">
        <w:rPr>
          <w:color w:val="262626"/>
          <w:spacing w:val="-15"/>
        </w:rPr>
        <w:t xml:space="preserve"> </w:t>
      </w:r>
      <w:r w:rsidRPr="00B90B00">
        <w:rPr>
          <w:color w:val="262626"/>
        </w:rPr>
        <w:t>drive</w:t>
      </w:r>
      <w:r w:rsidRPr="00B90B00">
        <w:rPr>
          <w:color w:val="262626"/>
          <w:spacing w:val="-11"/>
        </w:rPr>
        <w:t xml:space="preserve"> </w:t>
      </w:r>
      <w:r w:rsidRPr="00B90B00">
        <w:rPr>
          <w:color w:val="262626"/>
        </w:rPr>
        <w:t>containing</w:t>
      </w:r>
      <w:r w:rsidRPr="00B90B00">
        <w:rPr>
          <w:color w:val="262626"/>
          <w:spacing w:val="-4"/>
        </w:rPr>
        <w:t xml:space="preserve"> </w:t>
      </w:r>
      <w:r w:rsidRPr="00B90B00">
        <w:rPr>
          <w:color w:val="262626"/>
        </w:rPr>
        <w:t>emails</w:t>
      </w:r>
      <w:r w:rsidRPr="00B90B00">
        <w:rPr>
          <w:color w:val="262626"/>
          <w:spacing w:val="-7"/>
        </w:rPr>
        <w:t xml:space="preserve"> </w:t>
      </w:r>
      <w:r w:rsidRPr="00B90B00">
        <w:rPr>
          <w:color w:val="262626"/>
        </w:rPr>
        <w:t>for</w:t>
      </w:r>
      <w:r w:rsidRPr="00B90B00">
        <w:rPr>
          <w:color w:val="262626"/>
          <w:spacing w:val="-17"/>
        </w:rPr>
        <w:t xml:space="preserve"> </w:t>
      </w:r>
      <w:r w:rsidRPr="00B90B00">
        <w:rPr>
          <w:color w:val="262626"/>
        </w:rPr>
        <w:t>the</w:t>
      </w:r>
      <w:r w:rsidRPr="00B90B00">
        <w:rPr>
          <w:color w:val="262626"/>
          <w:spacing w:val="-14"/>
        </w:rPr>
        <w:t xml:space="preserve"> </w:t>
      </w:r>
      <w:r w:rsidRPr="00B90B00">
        <w:rPr>
          <w:color w:val="262626"/>
        </w:rPr>
        <w:t>following</w:t>
      </w:r>
      <w:r w:rsidRPr="00B90B00">
        <w:rPr>
          <w:color w:val="262626"/>
          <w:spacing w:val="-4"/>
        </w:rPr>
        <w:t xml:space="preserve"> </w:t>
      </w:r>
      <w:r w:rsidRPr="00B90B00">
        <w:rPr>
          <w:color w:val="262626"/>
        </w:rPr>
        <w:t>custodians</w:t>
      </w:r>
      <w:r w:rsidRPr="00B90B00">
        <w:rPr>
          <w:color w:val="262626"/>
          <w:spacing w:val="-2"/>
        </w:rPr>
        <w:t xml:space="preserve"> </w:t>
      </w:r>
      <w:r w:rsidRPr="00B90B00">
        <w:rPr>
          <w:color w:val="262626"/>
        </w:rPr>
        <w:t>in</w:t>
      </w:r>
      <w:r w:rsidRPr="00B90B00">
        <w:rPr>
          <w:color w:val="262626"/>
          <w:spacing w:val="-11"/>
        </w:rPr>
        <w:t xml:space="preserve"> </w:t>
      </w:r>
      <w:r w:rsidRPr="00B90B00">
        <w:rPr>
          <w:color w:val="262626"/>
        </w:rPr>
        <w:t>native</w:t>
      </w:r>
      <w:r w:rsidRPr="00B90B00">
        <w:rPr>
          <w:color w:val="262626"/>
          <w:spacing w:val="-9"/>
        </w:rPr>
        <w:t xml:space="preserve"> </w:t>
      </w:r>
      <w:r w:rsidRPr="00B90B00">
        <w:rPr>
          <w:color w:val="262626"/>
        </w:rPr>
        <w:t>format</w:t>
      </w:r>
      <w:r w:rsidR="005C51D4" w:rsidRPr="00B90B00">
        <w:rPr>
          <w:color w:val="262626"/>
        </w:rPr>
        <w:t>.</w:t>
      </w:r>
      <w:r w:rsidR="007C01EE">
        <w:rPr>
          <w:color w:val="262626"/>
        </w:rPr>
        <w:t xml:space="preserve"> </w:t>
      </w:r>
      <w:r w:rsidRPr="00B90B00">
        <w:rPr>
          <w:color w:val="262626"/>
        </w:rPr>
        <w:t>Defendant</w:t>
      </w:r>
      <w:r w:rsidRPr="00B90B00">
        <w:rPr>
          <w:color w:val="262626"/>
          <w:spacing w:val="20"/>
        </w:rPr>
        <w:t xml:space="preserve"> </w:t>
      </w:r>
      <w:r w:rsidRPr="00B90B00">
        <w:rPr>
          <w:color w:val="262626"/>
        </w:rPr>
        <w:t>has</w:t>
      </w:r>
      <w:r w:rsidRPr="00B90B00">
        <w:rPr>
          <w:color w:val="262626"/>
          <w:spacing w:val="7"/>
        </w:rPr>
        <w:t xml:space="preserve"> </w:t>
      </w:r>
      <w:r w:rsidRPr="00B90B00">
        <w:rPr>
          <w:color w:val="262626"/>
        </w:rPr>
        <w:t>identified</w:t>
      </w:r>
      <w:r w:rsidRPr="00B90B00">
        <w:rPr>
          <w:color w:val="262626"/>
          <w:spacing w:val="14"/>
        </w:rPr>
        <w:t xml:space="preserve"> </w:t>
      </w:r>
      <w:r w:rsidRPr="00B90B00">
        <w:rPr>
          <w:color w:val="262626"/>
        </w:rPr>
        <w:t>other</w:t>
      </w:r>
      <w:r w:rsidRPr="00B90B00">
        <w:rPr>
          <w:color w:val="262626"/>
          <w:spacing w:val="11"/>
        </w:rPr>
        <w:t xml:space="preserve"> </w:t>
      </w:r>
      <w:r w:rsidRPr="00B90B00">
        <w:rPr>
          <w:color w:val="262626"/>
        </w:rPr>
        <w:t>documents</w:t>
      </w:r>
      <w:r w:rsidRPr="00B90B00">
        <w:rPr>
          <w:color w:val="262626"/>
          <w:spacing w:val="15"/>
        </w:rPr>
        <w:t xml:space="preserve"> </w:t>
      </w:r>
      <w:r w:rsidRPr="00B90B00">
        <w:rPr>
          <w:color w:val="262626"/>
        </w:rPr>
        <w:t>which</w:t>
      </w:r>
      <w:r w:rsidRPr="00B90B00">
        <w:rPr>
          <w:color w:val="262626"/>
          <w:spacing w:val="9"/>
        </w:rPr>
        <w:t xml:space="preserve"> </w:t>
      </w:r>
      <w:r w:rsidRPr="00B90B00">
        <w:rPr>
          <w:color w:val="262626"/>
        </w:rPr>
        <w:t>are</w:t>
      </w:r>
      <w:r w:rsidRPr="00B90B00">
        <w:rPr>
          <w:color w:val="262626"/>
          <w:spacing w:val="8"/>
        </w:rPr>
        <w:t xml:space="preserve"> </w:t>
      </w:r>
      <w:r w:rsidRPr="00B90B00">
        <w:rPr>
          <w:color w:val="262626"/>
        </w:rPr>
        <w:t>responsive</w:t>
      </w:r>
      <w:r w:rsidRPr="00B90B00">
        <w:rPr>
          <w:color w:val="262626"/>
          <w:spacing w:val="21"/>
        </w:rPr>
        <w:t xml:space="preserve"> </w:t>
      </w:r>
      <w:r w:rsidRPr="00B90B00">
        <w:rPr>
          <w:color w:val="262626"/>
        </w:rPr>
        <w:t>to</w:t>
      </w:r>
      <w:r w:rsidRPr="00B90B00">
        <w:rPr>
          <w:color w:val="262626"/>
          <w:spacing w:val="1"/>
        </w:rPr>
        <w:t xml:space="preserve"> </w:t>
      </w:r>
      <w:r w:rsidRPr="00B90B00">
        <w:rPr>
          <w:color w:val="262626"/>
        </w:rPr>
        <w:t>the</w:t>
      </w:r>
      <w:r w:rsidRPr="00B90B00">
        <w:rPr>
          <w:color w:val="262626"/>
          <w:spacing w:val="2"/>
        </w:rPr>
        <w:t xml:space="preserve"> </w:t>
      </w:r>
      <w:r w:rsidRPr="00B90B00">
        <w:rPr>
          <w:color w:val="262626"/>
        </w:rPr>
        <w:t>request</w:t>
      </w:r>
      <w:r w:rsidRPr="00B90B00">
        <w:rPr>
          <w:color w:val="262626"/>
          <w:spacing w:val="6"/>
        </w:rPr>
        <w:t xml:space="preserve"> </w:t>
      </w:r>
      <w:r w:rsidRPr="00B90B00">
        <w:rPr>
          <w:color w:val="262626"/>
          <w:spacing w:val="-5"/>
        </w:rPr>
        <w:t>as</w:t>
      </w:r>
      <w:r w:rsidR="003322A2">
        <w:rPr>
          <w:color w:val="262626"/>
          <w:spacing w:val="-5"/>
        </w:rPr>
        <w:t xml:space="preserve"> </w:t>
      </w:r>
      <w:r w:rsidRPr="00B90B00">
        <w:rPr>
          <w:color w:val="262626"/>
        </w:rPr>
        <w:t>propounded,</w:t>
      </w:r>
      <w:r w:rsidRPr="00B90B00">
        <w:rPr>
          <w:color w:val="262626"/>
          <w:spacing w:val="16"/>
        </w:rPr>
        <w:t xml:space="preserve"> </w:t>
      </w:r>
      <w:r w:rsidRPr="00B90B00">
        <w:rPr>
          <w:color w:val="262626"/>
        </w:rPr>
        <w:t>but</w:t>
      </w:r>
      <w:r w:rsidRPr="00B90B00">
        <w:rPr>
          <w:color w:val="262626"/>
          <w:spacing w:val="2"/>
        </w:rPr>
        <w:t xml:space="preserve"> </w:t>
      </w:r>
      <w:r w:rsidRPr="00B90B00">
        <w:rPr>
          <w:color w:val="262626"/>
        </w:rPr>
        <w:t>Defendant</w:t>
      </w:r>
      <w:r w:rsidRPr="00B90B00">
        <w:rPr>
          <w:color w:val="262626"/>
          <w:spacing w:val="17"/>
        </w:rPr>
        <w:t xml:space="preserve"> </w:t>
      </w:r>
      <w:r w:rsidRPr="00B90B00">
        <w:rPr>
          <w:color w:val="262626"/>
        </w:rPr>
        <w:t>asserts</w:t>
      </w:r>
      <w:r w:rsidRPr="00B90B00">
        <w:rPr>
          <w:color w:val="262626"/>
          <w:spacing w:val="-1"/>
        </w:rPr>
        <w:t xml:space="preserve"> </w:t>
      </w:r>
      <w:r w:rsidRPr="00B90B00">
        <w:rPr>
          <w:color w:val="262626"/>
        </w:rPr>
        <w:t>that</w:t>
      </w:r>
      <w:r w:rsidRPr="00B90B00">
        <w:rPr>
          <w:color w:val="262626"/>
          <w:spacing w:val="-2"/>
        </w:rPr>
        <w:t xml:space="preserve"> </w:t>
      </w:r>
      <w:r w:rsidRPr="00B90B00">
        <w:rPr>
          <w:color w:val="262626"/>
        </w:rPr>
        <w:t>those</w:t>
      </w:r>
      <w:r w:rsidRPr="00B90B00">
        <w:rPr>
          <w:color w:val="262626"/>
          <w:spacing w:val="1"/>
        </w:rPr>
        <w:t xml:space="preserve"> </w:t>
      </w:r>
      <w:r w:rsidRPr="00B90B00">
        <w:rPr>
          <w:color w:val="262626"/>
        </w:rPr>
        <w:t>additional</w:t>
      </w:r>
      <w:r w:rsidRPr="00B90B00">
        <w:rPr>
          <w:color w:val="262626"/>
          <w:spacing w:val="13"/>
        </w:rPr>
        <w:t xml:space="preserve"> </w:t>
      </w:r>
      <w:r w:rsidRPr="00B90B00">
        <w:rPr>
          <w:color w:val="262626"/>
        </w:rPr>
        <w:t>documents</w:t>
      </w:r>
      <w:r w:rsidRPr="00B90B00">
        <w:rPr>
          <w:color w:val="262626"/>
          <w:spacing w:val="9"/>
        </w:rPr>
        <w:t xml:space="preserve"> </w:t>
      </w:r>
      <w:r w:rsidRPr="00B90B00">
        <w:rPr>
          <w:color w:val="262626"/>
        </w:rPr>
        <w:t xml:space="preserve">are </w:t>
      </w:r>
      <w:r w:rsidRPr="00B90B00">
        <w:rPr>
          <w:color w:val="262626"/>
          <w:spacing w:val="-2"/>
        </w:rPr>
        <w:t>irrelevant</w:t>
      </w:r>
      <w:r w:rsidR="007C01EE">
        <w:rPr>
          <w:color w:val="262626"/>
          <w:spacing w:val="-2"/>
        </w:rPr>
        <w:t xml:space="preserve"> </w:t>
      </w:r>
      <w:r w:rsidRPr="00B90B00">
        <w:rPr>
          <w:color w:val="262626"/>
        </w:rPr>
        <w:t>to</w:t>
      </w:r>
      <w:r w:rsidRPr="00B90B00">
        <w:rPr>
          <w:color w:val="262626"/>
          <w:spacing w:val="-5"/>
        </w:rPr>
        <w:t xml:space="preserve"> </w:t>
      </w:r>
      <w:r w:rsidRPr="00B90B00">
        <w:rPr>
          <w:color w:val="262626"/>
        </w:rPr>
        <w:t>the</w:t>
      </w:r>
      <w:r w:rsidRPr="00B90B00">
        <w:rPr>
          <w:color w:val="262626"/>
          <w:spacing w:val="-2"/>
        </w:rPr>
        <w:t xml:space="preserve"> </w:t>
      </w:r>
      <w:r w:rsidRPr="00B90B00">
        <w:rPr>
          <w:color w:val="262626"/>
        </w:rPr>
        <w:t>claims</w:t>
      </w:r>
      <w:r w:rsidRPr="00B90B00">
        <w:rPr>
          <w:color w:val="262626"/>
          <w:spacing w:val="2"/>
        </w:rPr>
        <w:t xml:space="preserve"> </w:t>
      </w:r>
      <w:r w:rsidRPr="00B90B00">
        <w:rPr>
          <w:color w:val="262626"/>
        </w:rPr>
        <w:t>and</w:t>
      </w:r>
      <w:r w:rsidRPr="00B90B00">
        <w:rPr>
          <w:color w:val="262626"/>
          <w:spacing w:val="3"/>
        </w:rPr>
        <w:t xml:space="preserve"> </w:t>
      </w:r>
      <w:r w:rsidRPr="00B90B00">
        <w:rPr>
          <w:color w:val="262626"/>
        </w:rPr>
        <w:t>defenses</w:t>
      </w:r>
      <w:r w:rsidRPr="00B90B00">
        <w:rPr>
          <w:color w:val="262626"/>
          <w:spacing w:val="4"/>
        </w:rPr>
        <w:t xml:space="preserve"> </w:t>
      </w:r>
      <w:r w:rsidRPr="00B90B00">
        <w:rPr>
          <w:color w:val="262626"/>
        </w:rPr>
        <w:t>in</w:t>
      </w:r>
      <w:r w:rsidRPr="00B90B00">
        <w:rPr>
          <w:color w:val="262626"/>
          <w:spacing w:val="-6"/>
        </w:rPr>
        <w:t xml:space="preserve"> </w:t>
      </w:r>
      <w:r w:rsidRPr="00B90B00">
        <w:rPr>
          <w:color w:val="262626"/>
        </w:rPr>
        <w:t>this</w:t>
      </w:r>
      <w:r w:rsidRPr="00B90B00">
        <w:rPr>
          <w:color w:val="262626"/>
          <w:spacing w:val="-5"/>
        </w:rPr>
        <w:t xml:space="preserve"> </w:t>
      </w:r>
      <w:r w:rsidRPr="00B90B00">
        <w:rPr>
          <w:color w:val="262626"/>
        </w:rPr>
        <w:t>matter because</w:t>
      </w:r>
      <w:r w:rsidRPr="00B90B00">
        <w:rPr>
          <w:color w:val="262626"/>
          <w:spacing w:val="-5"/>
        </w:rPr>
        <w:t xml:space="preserve"> </w:t>
      </w:r>
      <w:r w:rsidR="00650EA2" w:rsidRPr="00B90B00">
        <w:rPr>
          <w:color w:val="262626"/>
          <w:spacing w:val="-5"/>
        </w:rPr>
        <w:t>__________.</w:t>
      </w:r>
    </w:p>
    <w:p w14:paraId="71387AEC" w14:textId="73479E64" w:rsidR="005F7553" w:rsidRDefault="00B65EBD" w:rsidP="00321192">
      <w:pPr>
        <w:pStyle w:val="BodyText"/>
        <w:spacing w:before="205" w:line="276" w:lineRule="auto"/>
        <w:ind w:left="949" w:right="860" w:firstLine="647"/>
        <w:jc w:val="both"/>
        <w:rPr>
          <w:color w:val="262626"/>
        </w:rPr>
      </w:pPr>
      <w:r w:rsidRPr="00B90B00">
        <w:rPr>
          <w:color w:val="262626"/>
        </w:rPr>
        <w:t>Plaintiff is</w:t>
      </w:r>
      <w:r w:rsidRPr="00B90B00">
        <w:rPr>
          <w:color w:val="262626"/>
          <w:spacing w:val="-4"/>
        </w:rPr>
        <w:t xml:space="preserve"> </w:t>
      </w:r>
      <w:r w:rsidRPr="00B90B00">
        <w:rPr>
          <w:color w:val="262626"/>
        </w:rPr>
        <w:t>providing documents marked as Plaintiff 1</w:t>
      </w:r>
      <w:r w:rsidRPr="00B90B00">
        <w:rPr>
          <w:color w:val="262626"/>
          <w:spacing w:val="-14"/>
        </w:rPr>
        <w:t xml:space="preserve"> </w:t>
      </w:r>
      <w:r w:rsidRPr="00B90B00">
        <w:rPr>
          <w:color w:val="3F3F3F"/>
        </w:rPr>
        <w:t>-</w:t>
      </w:r>
      <w:r w:rsidRPr="00B90B00">
        <w:rPr>
          <w:color w:val="3F3F3F"/>
          <w:spacing w:val="40"/>
        </w:rPr>
        <w:t xml:space="preserve"> </w:t>
      </w:r>
      <w:r w:rsidRPr="00B90B00">
        <w:rPr>
          <w:color w:val="262626"/>
        </w:rPr>
        <w:t>100.</w:t>
      </w:r>
      <w:r w:rsidRPr="00B90B00">
        <w:rPr>
          <w:color w:val="262626"/>
          <w:spacing w:val="40"/>
        </w:rPr>
        <w:t xml:space="preserve"> </w:t>
      </w:r>
      <w:r w:rsidRPr="00B90B00">
        <w:rPr>
          <w:color w:val="262626"/>
        </w:rPr>
        <w:t>Plaintiff has identified other</w:t>
      </w:r>
      <w:r w:rsidRPr="00B90B00">
        <w:rPr>
          <w:color w:val="262626"/>
          <w:spacing w:val="-7"/>
        </w:rPr>
        <w:t xml:space="preserve"> </w:t>
      </w:r>
      <w:r w:rsidRPr="00B90B00">
        <w:rPr>
          <w:color w:val="262626"/>
        </w:rPr>
        <w:t>documents</w:t>
      </w:r>
      <w:r w:rsidRPr="00B90B00">
        <w:rPr>
          <w:color w:val="262626"/>
          <w:spacing w:val="-2"/>
        </w:rPr>
        <w:t xml:space="preserve"> </w:t>
      </w:r>
      <w:r w:rsidRPr="00B90B00">
        <w:rPr>
          <w:color w:val="262626"/>
        </w:rPr>
        <w:t>which</w:t>
      </w:r>
      <w:r w:rsidRPr="00B90B00">
        <w:rPr>
          <w:color w:val="262626"/>
          <w:spacing w:val="-11"/>
        </w:rPr>
        <w:t xml:space="preserve"> </w:t>
      </w:r>
      <w:r w:rsidRPr="00B90B00">
        <w:rPr>
          <w:color w:val="262626"/>
        </w:rPr>
        <w:t>are</w:t>
      </w:r>
      <w:r w:rsidRPr="00B90B00">
        <w:rPr>
          <w:color w:val="262626"/>
          <w:spacing w:val="-10"/>
        </w:rPr>
        <w:t xml:space="preserve"> </w:t>
      </w:r>
      <w:r w:rsidRPr="00B90B00">
        <w:rPr>
          <w:color w:val="262626"/>
        </w:rPr>
        <w:t>responsive</w:t>
      </w:r>
      <w:r w:rsidRPr="00B90B00">
        <w:rPr>
          <w:color w:val="262626"/>
          <w:spacing w:val="-1"/>
        </w:rPr>
        <w:t xml:space="preserve"> </w:t>
      </w:r>
      <w:r w:rsidRPr="00B90B00">
        <w:rPr>
          <w:color w:val="262626"/>
        </w:rPr>
        <w:t>to</w:t>
      </w:r>
      <w:r w:rsidRPr="00B90B00">
        <w:rPr>
          <w:color w:val="262626"/>
          <w:spacing w:val="-15"/>
        </w:rPr>
        <w:t xml:space="preserve"> </w:t>
      </w:r>
      <w:r w:rsidRPr="00B90B00">
        <w:rPr>
          <w:color w:val="262626"/>
        </w:rPr>
        <w:t>the</w:t>
      </w:r>
      <w:r w:rsidRPr="00B90B00">
        <w:rPr>
          <w:color w:val="262626"/>
          <w:spacing w:val="-11"/>
        </w:rPr>
        <w:t xml:space="preserve"> </w:t>
      </w:r>
      <w:r w:rsidRPr="00B90B00">
        <w:rPr>
          <w:color w:val="262626"/>
        </w:rPr>
        <w:t>request</w:t>
      </w:r>
      <w:r w:rsidRPr="00B90B00">
        <w:rPr>
          <w:color w:val="262626"/>
          <w:spacing w:val="-2"/>
        </w:rPr>
        <w:t xml:space="preserve"> </w:t>
      </w:r>
      <w:r w:rsidRPr="00B90B00">
        <w:rPr>
          <w:color w:val="262626"/>
        </w:rPr>
        <w:t>as</w:t>
      </w:r>
      <w:r w:rsidRPr="00B90B00">
        <w:rPr>
          <w:color w:val="262626"/>
          <w:spacing w:val="-11"/>
        </w:rPr>
        <w:t xml:space="preserve"> </w:t>
      </w:r>
      <w:r w:rsidRPr="00B90B00">
        <w:rPr>
          <w:color w:val="262626"/>
        </w:rPr>
        <w:t xml:space="preserve">propounded, but Plaintiff asserts that production of those materials would be unduly burdensome and disproportionate to the needs of the case because the </w:t>
      </w:r>
      <w:r w:rsidRPr="00B90B00">
        <w:rPr>
          <w:color w:val="262626"/>
        </w:rPr>
        <w:lastRenderedPageBreak/>
        <w:t>burden and expense of the</w:t>
      </w:r>
      <w:r w:rsidRPr="00B90B00">
        <w:rPr>
          <w:color w:val="262626"/>
          <w:spacing w:val="31"/>
        </w:rPr>
        <w:t xml:space="preserve"> </w:t>
      </w:r>
      <w:r w:rsidRPr="00B90B00">
        <w:rPr>
          <w:color w:val="262626"/>
        </w:rPr>
        <w:t>proposed</w:t>
      </w:r>
      <w:r w:rsidRPr="00B90B00">
        <w:rPr>
          <w:color w:val="262626"/>
          <w:spacing w:val="40"/>
        </w:rPr>
        <w:t xml:space="preserve"> </w:t>
      </w:r>
      <w:r w:rsidRPr="00B90B00">
        <w:rPr>
          <w:color w:val="262626"/>
        </w:rPr>
        <w:t>discovery</w:t>
      </w:r>
      <w:r w:rsidRPr="00B90B00">
        <w:rPr>
          <w:color w:val="262626"/>
          <w:spacing w:val="40"/>
        </w:rPr>
        <w:t xml:space="preserve"> </w:t>
      </w:r>
      <w:proofErr w:type="gramStart"/>
      <w:r w:rsidRPr="00B90B00">
        <w:rPr>
          <w:color w:val="262626"/>
        </w:rPr>
        <w:t>outweighs</w:t>
      </w:r>
      <w:proofErr w:type="gramEnd"/>
      <w:r w:rsidRPr="00B90B00">
        <w:rPr>
          <w:color w:val="262626"/>
          <w:spacing w:val="38"/>
        </w:rPr>
        <w:t xml:space="preserve"> </w:t>
      </w:r>
      <w:r w:rsidRPr="00B90B00">
        <w:rPr>
          <w:color w:val="262626"/>
        </w:rPr>
        <w:t>its</w:t>
      </w:r>
      <w:r w:rsidRPr="00B90B00">
        <w:rPr>
          <w:color w:val="262626"/>
          <w:spacing w:val="27"/>
        </w:rPr>
        <w:t xml:space="preserve"> </w:t>
      </w:r>
      <w:r w:rsidRPr="00B90B00">
        <w:rPr>
          <w:color w:val="262626"/>
        </w:rPr>
        <w:t>likely</w:t>
      </w:r>
      <w:r w:rsidRPr="00B90B00">
        <w:rPr>
          <w:color w:val="262626"/>
          <w:spacing w:val="40"/>
        </w:rPr>
        <w:t xml:space="preserve"> </w:t>
      </w:r>
      <w:r w:rsidRPr="00B90B00">
        <w:rPr>
          <w:color w:val="262626"/>
        </w:rPr>
        <w:t>benefit</w:t>
      </w:r>
      <w:r w:rsidRPr="00B90B00">
        <w:rPr>
          <w:color w:val="262626"/>
          <w:spacing w:val="40"/>
        </w:rPr>
        <w:t xml:space="preserve"> </w:t>
      </w:r>
      <w:r w:rsidRPr="00B90B00">
        <w:rPr>
          <w:color w:val="262626"/>
        </w:rPr>
        <w:t>for</w:t>
      </w:r>
      <w:r w:rsidRPr="00B90B00">
        <w:rPr>
          <w:color w:val="262626"/>
          <w:spacing w:val="35"/>
        </w:rPr>
        <w:t xml:space="preserve"> </w:t>
      </w:r>
      <w:r w:rsidRPr="00B90B00">
        <w:rPr>
          <w:color w:val="262626"/>
        </w:rPr>
        <w:t>the</w:t>
      </w:r>
      <w:r w:rsidRPr="00B90B00">
        <w:rPr>
          <w:color w:val="262626"/>
          <w:spacing w:val="39"/>
        </w:rPr>
        <w:t xml:space="preserve"> </w:t>
      </w:r>
      <w:r w:rsidRPr="00B90B00">
        <w:rPr>
          <w:color w:val="262626"/>
        </w:rPr>
        <w:t>following</w:t>
      </w:r>
      <w:r w:rsidRPr="00B90B00">
        <w:rPr>
          <w:color w:val="262626"/>
          <w:spacing w:val="40"/>
        </w:rPr>
        <w:t xml:space="preserve"> </w:t>
      </w:r>
      <w:r w:rsidRPr="00B90B00">
        <w:rPr>
          <w:color w:val="262626"/>
        </w:rPr>
        <w:t>reasons:</w:t>
      </w:r>
      <w:r w:rsidR="001B01D5" w:rsidRPr="00B90B00">
        <w:rPr>
          <w:color w:val="262626"/>
        </w:rPr>
        <w:t xml:space="preserve"> ___________, __________, etc.</w:t>
      </w:r>
      <w:r w:rsidR="00604DDE">
        <w:rPr>
          <w:color w:val="262626"/>
        </w:rPr>
        <w:br/>
      </w:r>
    </w:p>
    <w:p w14:paraId="5C4DAACB" w14:textId="77777777" w:rsidR="00782B6A" w:rsidRDefault="00782B6A" w:rsidP="00321192">
      <w:pPr>
        <w:pStyle w:val="BodyText"/>
        <w:spacing w:before="205" w:line="276" w:lineRule="auto"/>
        <w:ind w:left="949" w:right="860" w:firstLine="647"/>
        <w:jc w:val="both"/>
        <w:rPr>
          <w:color w:val="262626"/>
        </w:rPr>
      </w:pPr>
    </w:p>
    <w:p w14:paraId="319560D4" w14:textId="77777777" w:rsidR="005F7553" w:rsidRPr="00B90B00" w:rsidRDefault="00B65EBD" w:rsidP="00321192">
      <w:pPr>
        <w:pStyle w:val="ListParagraph"/>
        <w:numPr>
          <w:ilvl w:val="2"/>
          <w:numId w:val="1"/>
        </w:numPr>
        <w:tabs>
          <w:tab w:val="left" w:pos="1620"/>
        </w:tabs>
        <w:spacing w:line="276" w:lineRule="auto"/>
        <w:ind w:hanging="360"/>
        <w:rPr>
          <w:b/>
          <w:color w:val="262626"/>
          <w:sz w:val="24"/>
          <w:szCs w:val="24"/>
        </w:rPr>
      </w:pPr>
      <w:r w:rsidRPr="00B90B00">
        <w:rPr>
          <w:b/>
          <w:color w:val="262626"/>
          <w:w w:val="105"/>
          <w:sz w:val="24"/>
          <w:szCs w:val="24"/>
          <w:u w:val="thick" w:color="262626"/>
        </w:rPr>
        <w:t>Production at</w:t>
      </w:r>
      <w:r w:rsidRPr="00B90B00">
        <w:rPr>
          <w:b/>
          <w:color w:val="262626"/>
          <w:spacing w:val="-9"/>
          <w:w w:val="105"/>
          <w:sz w:val="24"/>
          <w:szCs w:val="24"/>
          <w:u w:val="thick" w:color="262626"/>
        </w:rPr>
        <w:t xml:space="preserve"> </w:t>
      </w:r>
      <w:r w:rsidRPr="00B90B00">
        <w:rPr>
          <w:b/>
          <w:color w:val="262626"/>
          <w:w w:val="105"/>
          <w:sz w:val="24"/>
          <w:szCs w:val="24"/>
          <w:u w:val="thick" w:color="262626"/>
        </w:rPr>
        <w:t>an</w:t>
      </w:r>
      <w:r w:rsidRPr="00B90B00">
        <w:rPr>
          <w:b/>
          <w:color w:val="262626"/>
          <w:spacing w:val="-6"/>
          <w:w w:val="105"/>
          <w:sz w:val="24"/>
          <w:szCs w:val="24"/>
          <w:u w:val="thick" w:color="262626"/>
        </w:rPr>
        <w:t xml:space="preserve"> </w:t>
      </w:r>
      <w:r w:rsidRPr="00B90B00">
        <w:rPr>
          <w:b/>
          <w:color w:val="262626"/>
          <w:w w:val="105"/>
          <w:sz w:val="24"/>
          <w:szCs w:val="24"/>
          <w:u w:val="thick" w:color="262626"/>
        </w:rPr>
        <w:t xml:space="preserve">Indeterminate </w:t>
      </w:r>
      <w:r w:rsidRPr="00B90B00">
        <w:rPr>
          <w:b/>
          <w:color w:val="262626"/>
          <w:spacing w:val="-4"/>
          <w:w w:val="105"/>
          <w:sz w:val="24"/>
          <w:szCs w:val="24"/>
          <w:u w:val="thick" w:color="262626"/>
        </w:rPr>
        <w:t>Time</w:t>
      </w:r>
    </w:p>
    <w:p w14:paraId="702D6729" w14:textId="77777777" w:rsidR="005F7553" w:rsidRPr="00B90B00" w:rsidRDefault="00B65EBD" w:rsidP="00321192">
      <w:pPr>
        <w:pStyle w:val="BodyText"/>
        <w:spacing w:before="1" w:line="276" w:lineRule="auto"/>
        <w:ind w:left="203" w:right="166" w:firstLine="742"/>
        <w:jc w:val="both"/>
      </w:pPr>
      <w:r w:rsidRPr="00B90B00">
        <w:rPr>
          <w:color w:val="262626"/>
        </w:rPr>
        <w:t>It has also become a common practice to respond to Requests for Production by saying that the party will either produce responsive materials, or make those materials available for inspection, at an indeterminate future date.</w:t>
      </w:r>
      <w:r w:rsidRPr="00B90B00">
        <w:rPr>
          <w:color w:val="262626"/>
          <w:spacing w:val="40"/>
        </w:rPr>
        <w:t xml:space="preserve"> </w:t>
      </w:r>
      <w:r w:rsidRPr="007D516B">
        <w:rPr>
          <w:b/>
          <w:bCs/>
          <w:color w:val="262626"/>
        </w:rPr>
        <w:t>Such a</w:t>
      </w:r>
      <w:r w:rsidRPr="007D516B">
        <w:rPr>
          <w:b/>
          <w:bCs/>
          <w:color w:val="262626"/>
          <w:spacing w:val="-4"/>
        </w:rPr>
        <w:t xml:space="preserve"> </w:t>
      </w:r>
      <w:r w:rsidRPr="007D516B">
        <w:rPr>
          <w:b/>
          <w:bCs/>
          <w:color w:val="262626"/>
        </w:rPr>
        <w:t>response is</w:t>
      </w:r>
      <w:r w:rsidRPr="007D516B">
        <w:rPr>
          <w:b/>
          <w:bCs/>
          <w:color w:val="262626"/>
          <w:spacing w:val="-1"/>
        </w:rPr>
        <w:t xml:space="preserve"> </w:t>
      </w:r>
      <w:r w:rsidRPr="007D516B">
        <w:rPr>
          <w:b/>
          <w:bCs/>
          <w:color w:val="262626"/>
        </w:rPr>
        <w:t>not</w:t>
      </w:r>
      <w:r w:rsidRPr="007D516B">
        <w:rPr>
          <w:b/>
          <w:bCs/>
          <w:color w:val="262626"/>
          <w:spacing w:val="-2"/>
        </w:rPr>
        <w:t xml:space="preserve"> </w:t>
      </w:r>
      <w:r w:rsidRPr="007D516B">
        <w:rPr>
          <w:b/>
          <w:bCs/>
          <w:color w:val="262626"/>
        </w:rPr>
        <w:t>a</w:t>
      </w:r>
      <w:r w:rsidRPr="007D516B">
        <w:rPr>
          <w:b/>
          <w:bCs/>
          <w:color w:val="262626"/>
          <w:spacing w:val="-4"/>
        </w:rPr>
        <w:t xml:space="preserve"> </w:t>
      </w:r>
      <w:r w:rsidRPr="007D516B">
        <w:rPr>
          <w:b/>
          <w:bCs/>
          <w:color w:val="262626"/>
        </w:rPr>
        <w:t>response and</w:t>
      </w:r>
      <w:r w:rsidRPr="007D516B">
        <w:rPr>
          <w:b/>
          <w:bCs/>
          <w:color w:val="262626"/>
          <w:spacing w:val="-1"/>
        </w:rPr>
        <w:t xml:space="preserve"> </w:t>
      </w:r>
      <w:r w:rsidRPr="007D516B">
        <w:rPr>
          <w:b/>
          <w:bCs/>
          <w:color w:val="262626"/>
        </w:rPr>
        <w:t>only serves to delay the</w:t>
      </w:r>
      <w:r w:rsidRPr="007D516B">
        <w:rPr>
          <w:b/>
          <w:bCs/>
          <w:color w:val="262626"/>
          <w:spacing w:val="-1"/>
        </w:rPr>
        <w:t xml:space="preserve"> </w:t>
      </w:r>
      <w:r w:rsidRPr="007D516B">
        <w:rPr>
          <w:b/>
          <w:bCs/>
          <w:color w:val="262626"/>
        </w:rPr>
        <w:t>discovery process</w:t>
      </w:r>
      <w:r w:rsidRPr="00B90B00">
        <w:rPr>
          <w:color w:val="262626"/>
        </w:rPr>
        <w:t>.</w:t>
      </w:r>
      <w:r w:rsidRPr="00B90B00">
        <w:rPr>
          <w:color w:val="262626"/>
          <w:spacing w:val="40"/>
        </w:rPr>
        <w:t xml:space="preserve"> </w:t>
      </w:r>
      <w:r w:rsidRPr="00B90B00">
        <w:rPr>
          <w:color w:val="262626"/>
        </w:rPr>
        <w:t>Production must be</w:t>
      </w:r>
      <w:r w:rsidRPr="00B90B00">
        <w:rPr>
          <w:color w:val="262626"/>
          <w:spacing w:val="-5"/>
        </w:rPr>
        <w:t xml:space="preserve"> </w:t>
      </w:r>
      <w:r w:rsidRPr="00B90B00">
        <w:rPr>
          <w:color w:val="262626"/>
        </w:rPr>
        <w:t>completed no</w:t>
      </w:r>
      <w:r w:rsidRPr="00B90B00">
        <w:rPr>
          <w:color w:val="262626"/>
          <w:spacing w:val="-6"/>
        </w:rPr>
        <w:t xml:space="preserve"> </w:t>
      </w:r>
      <w:r w:rsidRPr="00B90B00">
        <w:rPr>
          <w:color w:val="262626"/>
        </w:rPr>
        <w:t>later than the</w:t>
      </w:r>
      <w:r w:rsidRPr="00B90B00">
        <w:rPr>
          <w:color w:val="262626"/>
          <w:spacing w:val="-3"/>
        </w:rPr>
        <w:t xml:space="preserve"> </w:t>
      </w:r>
      <w:r w:rsidRPr="00B90B00">
        <w:rPr>
          <w:color w:val="262626"/>
        </w:rPr>
        <w:t>time for</w:t>
      </w:r>
      <w:r w:rsidRPr="00B90B00">
        <w:rPr>
          <w:color w:val="262626"/>
          <w:spacing w:val="-6"/>
        </w:rPr>
        <w:t xml:space="preserve"> </w:t>
      </w:r>
      <w:r w:rsidRPr="00B90B00">
        <w:rPr>
          <w:color w:val="262626"/>
        </w:rPr>
        <w:t>inspection specified in the request or another reasonable time specified in the response.</w:t>
      </w:r>
      <w:r w:rsidRPr="00B90B00">
        <w:rPr>
          <w:color w:val="262626"/>
          <w:spacing w:val="40"/>
        </w:rPr>
        <w:t xml:space="preserve"> </w:t>
      </w:r>
      <w:r w:rsidRPr="00B90B00">
        <w:rPr>
          <w:color w:val="262626"/>
        </w:rPr>
        <w:t>Hence, unless all unobjectionable</w:t>
      </w:r>
      <w:r w:rsidRPr="00B90B00">
        <w:rPr>
          <w:color w:val="262626"/>
          <w:spacing w:val="-8"/>
        </w:rPr>
        <w:t xml:space="preserve"> </w:t>
      </w:r>
      <w:r w:rsidRPr="00B90B00">
        <w:rPr>
          <w:color w:val="262626"/>
        </w:rPr>
        <w:t>materials are being produced contemporaneously</w:t>
      </w:r>
      <w:r w:rsidRPr="00B90B00">
        <w:rPr>
          <w:color w:val="262626"/>
          <w:spacing w:val="-3"/>
        </w:rPr>
        <w:t xml:space="preserve"> </w:t>
      </w:r>
      <w:r w:rsidRPr="00B90B00">
        <w:rPr>
          <w:color w:val="262626"/>
        </w:rPr>
        <w:t>with the written response, the response must specify a date by which production will be completed; the respondent may adopt the</w:t>
      </w:r>
      <w:r w:rsidRPr="00B90B00">
        <w:rPr>
          <w:color w:val="262626"/>
          <w:spacing w:val="-4"/>
        </w:rPr>
        <w:t xml:space="preserve"> </w:t>
      </w:r>
      <w:r w:rsidRPr="00B90B00">
        <w:rPr>
          <w:color w:val="262626"/>
        </w:rPr>
        <w:t>date proposed in</w:t>
      </w:r>
      <w:r w:rsidRPr="00B90B00">
        <w:rPr>
          <w:color w:val="262626"/>
          <w:spacing w:val="-6"/>
        </w:rPr>
        <w:t xml:space="preserve"> </w:t>
      </w:r>
      <w:r w:rsidRPr="00B90B00">
        <w:rPr>
          <w:color w:val="262626"/>
        </w:rPr>
        <w:t>the request or</w:t>
      </w:r>
      <w:r w:rsidRPr="00B90B00">
        <w:rPr>
          <w:color w:val="262626"/>
          <w:spacing w:val="-1"/>
        </w:rPr>
        <w:t xml:space="preserve"> </w:t>
      </w:r>
      <w:r w:rsidRPr="00B90B00">
        <w:rPr>
          <w:color w:val="262626"/>
        </w:rPr>
        <w:t>may propose its</w:t>
      </w:r>
      <w:r w:rsidRPr="00B90B00">
        <w:rPr>
          <w:color w:val="262626"/>
          <w:spacing w:val="-4"/>
        </w:rPr>
        <w:t xml:space="preserve"> </w:t>
      </w:r>
      <w:r w:rsidRPr="00B90B00">
        <w:rPr>
          <w:color w:val="262626"/>
        </w:rPr>
        <w:t>own reasonable time, after consultation with opposing counsel.</w:t>
      </w:r>
    </w:p>
    <w:p w14:paraId="18DB7414" w14:textId="67D2C94F" w:rsidR="005F7553" w:rsidRPr="00B90B00" w:rsidRDefault="00B65EBD" w:rsidP="00321192">
      <w:pPr>
        <w:pStyle w:val="BodyText"/>
        <w:spacing w:line="276" w:lineRule="auto"/>
        <w:ind w:left="184" w:right="192" w:firstLine="727"/>
        <w:jc w:val="both"/>
        <w:rPr>
          <w:color w:val="262626"/>
        </w:rPr>
      </w:pPr>
      <w:r w:rsidRPr="00B90B00">
        <w:rPr>
          <w:color w:val="262626"/>
        </w:rPr>
        <w:t>The parties may agree to a longer period for production, without leave of Court.</w:t>
      </w:r>
      <w:r w:rsidRPr="00B90B00">
        <w:rPr>
          <w:color w:val="262626"/>
          <w:spacing w:val="40"/>
        </w:rPr>
        <w:t xml:space="preserve"> </w:t>
      </w:r>
      <w:r w:rsidRPr="00B90B00">
        <w:rPr>
          <w:color w:val="262626"/>
        </w:rPr>
        <w:t>In the absence of</w:t>
      </w:r>
      <w:r w:rsidRPr="00B90B00">
        <w:rPr>
          <w:color w:val="262626"/>
          <w:spacing w:val="-5"/>
        </w:rPr>
        <w:t xml:space="preserve"> </w:t>
      </w:r>
      <w:r w:rsidRPr="00B90B00">
        <w:rPr>
          <w:color w:val="262626"/>
        </w:rPr>
        <w:t>agreement among the parties, if</w:t>
      </w:r>
      <w:r w:rsidRPr="00B90B00">
        <w:rPr>
          <w:color w:val="262626"/>
          <w:spacing w:val="-1"/>
        </w:rPr>
        <w:t xml:space="preserve"> </w:t>
      </w:r>
      <w:r w:rsidRPr="00B90B00">
        <w:rPr>
          <w:color w:val="262626"/>
        </w:rPr>
        <w:t>the</w:t>
      </w:r>
      <w:r w:rsidRPr="00B90B00">
        <w:rPr>
          <w:color w:val="262626"/>
          <w:spacing w:val="-3"/>
        </w:rPr>
        <w:t xml:space="preserve"> </w:t>
      </w:r>
      <w:r w:rsidRPr="00B90B00">
        <w:rPr>
          <w:color w:val="262626"/>
        </w:rPr>
        <w:t xml:space="preserve">production </w:t>
      </w:r>
      <w:proofErr w:type="gramStart"/>
      <w:r w:rsidRPr="00B90B00">
        <w:rPr>
          <w:color w:val="262626"/>
        </w:rPr>
        <w:t>will not be</w:t>
      </w:r>
      <w:proofErr w:type="gramEnd"/>
      <w:r w:rsidRPr="00B90B00">
        <w:rPr>
          <w:color w:val="262626"/>
          <w:spacing w:val="-3"/>
        </w:rPr>
        <w:t xml:space="preserve"> </w:t>
      </w:r>
      <w:r w:rsidRPr="00B90B00">
        <w:rPr>
          <w:color w:val="262626"/>
        </w:rPr>
        <w:t>completed within 30</w:t>
      </w:r>
      <w:r w:rsidRPr="00B90B00">
        <w:rPr>
          <w:color w:val="262626"/>
          <w:spacing w:val="-2"/>
        </w:rPr>
        <w:t xml:space="preserve"> </w:t>
      </w:r>
      <w:r w:rsidRPr="00B90B00">
        <w:rPr>
          <w:color w:val="262626"/>
        </w:rPr>
        <w:t>days of the response deadline, a motion for enlargement of time should be filed by the responding party.</w:t>
      </w:r>
      <w:r w:rsidRPr="00B90B00">
        <w:rPr>
          <w:color w:val="262626"/>
          <w:spacing w:val="40"/>
        </w:rPr>
        <w:t xml:space="preserve"> </w:t>
      </w:r>
      <w:r w:rsidRPr="00B90B00">
        <w:rPr>
          <w:color w:val="262626"/>
        </w:rPr>
        <w:t xml:space="preserve">The motion shall include a </w:t>
      </w:r>
      <w:proofErr w:type="gramStart"/>
      <w:r w:rsidRPr="00B90B00">
        <w:rPr>
          <w:color w:val="262626"/>
        </w:rPr>
        <w:t>good cause</w:t>
      </w:r>
      <w:proofErr w:type="gramEnd"/>
      <w:r w:rsidRPr="00B90B00">
        <w:rPr>
          <w:color w:val="262626"/>
        </w:rPr>
        <w:t xml:space="preserve"> explanation for why production cannot be completed within that </w:t>
      </w:r>
      <w:proofErr w:type="gramStart"/>
      <w:r w:rsidRPr="00B90B00">
        <w:rPr>
          <w:color w:val="262626"/>
        </w:rPr>
        <w:t>time period</w:t>
      </w:r>
      <w:proofErr w:type="gramEnd"/>
      <w:r w:rsidRPr="00B90B00">
        <w:rPr>
          <w:color w:val="262626"/>
        </w:rPr>
        <w:t>, and a proposed schedule for completing the production.</w:t>
      </w:r>
    </w:p>
    <w:p w14:paraId="58665244" w14:textId="77777777" w:rsidR="005F7553" w:rsidRPr="00D77ABD" w:rsidRDefault="00B65EBD" w:rsidP="00321192">
      <w:pPr>
        <w:pStyle w:val="ListParagraph"/>
        <w:numPr>
          <w:ilvl w:val="2"/>
          <w:numId w:val="1"/>
        </w:numPr>
        <w:tabs>
          <w:tab w:val="left" w:pos="1620"/>
        </w:tabs>
        <w:spacing w:line="276" w:lineRule="auto"/>
        <w:ind w:hanging="360"/>
        <w:rPr>
          <w:b/>
          <w:color w:val="262626"/>
          <w:w w:val="105"/>
          <w:sz w:val="24"/>
          <w:szCs w:val="24"/>
          <w:u w:val="thick" w:color="262626"/>
        </w:rPr>
      </w:pPr>
      <w:r w:rsidRPr="00D77ABD">
        <w:rPr>
          <w:b/>
          <w:color w:val="262626"/>
          <w:w w:val="105"/>
          <w:sz w:val="24"/>
          <w:szCs w:val="24"/>
          <w:u w:val="thick" w:color="262626"/>
        </w:rPr>
        <w:t xml:space="preserve">Objections Based upon </w:t>
      </w:r>
      <w:proofErr w:type="gramStart"/>
      <w:r w:rsidRPr="00D77ABD">
        <w:rPr>
          <w:b/>
          <w:color w:val="262626"/>
          <w:w w:val="105"/>
          <w:sz w:val="24"/>
          <w:szCs w:val="24"/>
          <w:u w:val="thick" w:color="262626"/>
        </w:rPr>
        <w:t>Privilege-Requests</w:t>
      </w:r>
      <w:proofErr w:type="gramEnd"/>
      <w:r w:rsidRPr="00D77ABD">
        <w:rPr>
          <w:b/>
          <w:color w:val="262626"/>
          <w:w w:val="105"/>
          <w:sz w:val="24"/>
          <w:szCs w:val="24"/>
          <w:u w:val="thick" w:color="262626"/>
        </w:rPr>
        <w:t xml:space="preserve"> for Production and Interrogatories</w:t>
      </w:r>
    </w:p>
    <w:p w14:paraId="7E80AE4E" w14:textId="77777777" w:rsidR="005F7553" w:rsidRDefault="00B65EBD" w:rsidP="00321192">
      <w:pPr>
        <w:pStyle w:val="BodyText"/>
        <w:spacing w:line="276" w:lineRule="auto"/>
        <w:ind w:left="234" w:right="246" w:firstLine="743"/>
        <w:jc w:val="both"/>
        <w:rPr>
          <w:color w:val="212121"/>
        </w:rPr>
      </w:pPr>
      <w:r w:rsidRPr="00B90B00">
        <w:rPr>
          <w:color w:val="212121"/>
        </w:rPr>
        <w:t>Generalized objections asserting attorney-client privilege or work product doctrine do not comply with</w:t>
      </w:r>
      <w:r w:rsidRPr="00B90B00">
        <w:rPr>
          <w:color w:val="212121"/>
          <w:spacing w:val="-3"/>
        </w:rPr>
        <w:t xml:space="preserve"> </w:t>
      </w:r>
      <w:r w:rsidRPr="00B90B00">
        <w:rPr>
          <w:color w:val="212121"/>
        </w:rPr>
        <w:t>the Rules.</w:t>
      </w:r>
      <w:r w:rsidRPr="00B90B00">
        <w:rPr>
          <w:color w:val="212121"/>
          <w:spacing w:val="40"/>
        </w:rPr>
        <w:t xml:space="preserve"> </w:t>
      </w:r>
      <w:r w:rsidRPr="00B90B00">
        <w:rPr>
          <w:color w:val="212121"/>
        </w:rPr>
        <w:t>The Rules require that</w:t>
      </w:r>
      <w:r w:rsidRPr="00B90B00">
        <w:rPr>
          <w:color w:val="212121"/>
          <w:spacing w:val="-4"/>
        </w:rPr>
        <w:t xml:space="preserve"> </w:t>
      </w:r>
      <w:r w:rsidRPr="00B90B00">
        <w:rPr>
          <w:color w:val="212121"/>
        </w:rPr>
        <w:t>objections based upon privilege identify the specific</w:t>
      </w:r>
      <w:r w:rsidRPr="00B90B00">
        <w:rPr>
          <w:color w:val="212121"/>
          <w:spacing w:val="-14"/>
        </w:rPr>
        <w:t xml:space="preserve"> </w:t>
      </w:r>
      <w:r w:rsidRPr="00B90B00">
        <w:rPr>
          <w:color w:val="212121"/>
        </w:rPr>
        <w:t>nature</w:t>
      </w:r>
      <w:r w:rsidRPr="00B90B00">
        <w:rPr>
          <w:color w:val="212121"/>
          <w:spacing w:val="-11"/>
        </w:rPr>
        <w:t xml:space="preserve"> </w:t>
      </w:r>
      <w:r w:rsidRPr="00B90B00">
        <w:rPr>
          <w:color w:val="212121"/>
        </w:rPr>
        <w:t>of</w:t>
      </w:r>
      <w:r w:rsidRPr="00B90B00">
        <w:rPr>
          <w:color w:val="212121"/>
          <w:spacing w:val="-13"/>
        </w:rPr>
        <w:t xml:space="preserve"> </w:t>
      </w:r>
      <w:r w:rsidRPr="00B90B00">
        <w:rPr>
          <w:color w:val="212121"/>
        </w:rPr>
        <w:t>the</w:t>
      </w:r>
      <w:r w:rsidRPr="00B90B00">
        <w:rPr>
          <w:color w:val="212121"/>
          <w:spacing w:val="-12"/>
        </w:rPr>
        <w:t xml:space="preserve"> </w:t>
      </w:r>
      <w:r w:rsidRPr="00B90B00">
        <w:rPr>
          <w:color w:val="212121"/>
        </w:rPr>
        <w:t>privilege being</w:t>
      </w:r>
      <w:r w:rsidRPr="00B90B00">
        <w:rPr>
          <w:color w:val="212121"/>
          <w:spacing w:val="-2"/>
        </w:rPr>
        <w:t xml:space="preserve"> </w:t>
      </w:r>
      <w:r w:rsidRPr="00B90B00">
        <w:rPr>
          <w:color w:val="212121"/>
        </w:rPr>
        <w:t>asserted,</w:t>
      </w:r>
      <w:r w:rsidRPr="00B90B00">
        <w:rPr>
          <w:color w:val="212121"/>
          <w:spacing w:val="-4"/>
        </w:rPr>
        <w:t xml:space="preserve"> </w:t>
      </w:r>
      <w:r w:rsidRPr="00B90B00">
        <w:rPr>
          <w:color w:val="212121"/>
        </w:rPr>
        <w:t>as</w:t>
      </w:r>
      <w:r w:rsidRPr="00B90B00">
        <w:rPr>
          <w:color w:val="212121"/>
          <w:spacing w:val="-12"/>
        </w:rPr>
        <w:t xml:space="preserve"> </w:t>
      </w:r>
      <w:r w:rsidRPr="00B90B00">
        <w:rPr>
          <w:color w:val="212121"/>
        </w:rPr>
        <w:t>well as,</w:t>
      </w:r>
      <w:r w:rsidRPr="00B90B00">
        <w:rPr>
          <w:color w:val="212121"/>
          <w:spacing w:val="-6"/>
        </w:rPr>
        <w:t xml:space="preserve"> </w:t>
      </w:r>
      <w:r w:rsidRPr="00B90B00">
        <w:rPr>
          <w:i/>
          <w:color w:val="212121"/>
        </w:rPr>
        <w:t>inter alia,</w:t>
      </w:r>
      <w:r w:rsidRPr="00B90B00">
        <w:rPr>
          <w:i/>
          <w:color w:val="212121"/>
          <w:spacing w:val="-15"/>
        </w:rPr>
        <w:t xml:space="preserve"> </w:t>
      </w:r>
      <w:r w:rsidRPr="00B90B00">
        <w:rPr>
          <w:color w:val="212121"/>
        </w:rPr>
        <w:t>the</w:t>
      </w:r>
      <w:r w:rsidRPr="00B90B00">
        <w:rPr>
          <w:color w:val="212121"/>
          <w:spacing w:val="-10"/>
        </w:rPr>
        <w:t xml:space="preserve"> </w:t>
      </w:r>
      <w:r w:rsidRPr="00B90B00">
        <w:rPr>
          <w:color w:val="212121"/>
        </w:rPr>
        <w:t>nature</w:t>
      </w:r>
      <w:r w:rsidRPr="00B90B00">
        <w:rPr>
          <w:color w:val="212121"/>
          <w:spacing w:val="-7"/>
        </w:rPr>
        <w:t xml:space="preserve"> </w:t>
      </w:r>
      <w:r w:rsidRPr="00B90B00">
        <w:rPr>
          <w:color w:val="212121"/>
        </w:rPr>
        <w:t>and</w:t>
      </w:r>
      <w:r w:rsidRPr="00B90B00">
        <w:rPr>
          <w:color w:val="212121"/>
          <w:spacing w:val="-6"/>
        </w:rPr>
        <w:t xml:space="preserve"> </w:t>
      </w:r>
      <w:r w:rsidRPr="00B90B00">
        <w:rPr>
          <w:color w:val="212121"/>
        </w:rPr>
        <w:t>subject matter of the communication at issue and the sender and receiver of the communication and their relationship to each other.</w:t>
      </w:r>
      <w:r w:rsidRPr="00B90B00">
        <w:rPr>
          <w:color w:val="212121"/>
          <w:spacing w:val="80"/>
        </w:rPr>
        <w:t xml:space="preserve"> </w:t>
      </w:r>
      <w:r w:rsidRPr="00B90B00">
        <w:rPr>
          <w:color w:val="212121"/>
        </w:rPr>
        <w:t xml:space="preserve">The production of non-privileged materials should not be delayed while a party is preparing a privilege log or seeking a ruling. The log shall be in accord with </w:t>
      </w:r>
      <w:r w:rsidRPr="00B90B00">
        <w:rPr>
          <w:i/>
          <w:color w:val="212121"/>
        </w:rPr>
        <w:t>TIG.</w:t>
      </w:r>
      <w:r w:rsidRPr="00B90B00">
        <w:rPr>
          <w:i/>
          <w:color w:val="212121"/>
          <w:spacing w:val="40"/>
        </w:rPr>
        <w:t xml:space="preserve"> </w:t>
      </w:r>
      <w:r w:rsidRPr="00B90B00">
        <w:rPr>
          <w:i/>
          <w:color w:val="212121"/>
        </w:rPr>
        <w:t>Ins. Corp.</w:t>
      </w:r>
      <w:r w:rsidRPr="00B90B00">
        <w:rPr>
          <w:i/>
          <w:color w:val="212121"/>
          <w:spacing w:val="31"/>
        </w:rPr>
        <w:t xml:space="preserve"> </w:t>
      </w:r>
      <w:r w:rsidRPr="00B90B00">
        <w:rPr>
          <w:i/>
          <w:color w:val="212121"/>
        </w:rPr>
        <w:t xml:space="preserve">v. Johnson, </w:t>
      </w:r>
      <w:r w:rsidRPr="00B90B00">
        <w:rPr>
          <w:color w:val="212121"/>
        </w:rPr>
        <w:t>799 So. 2d 339, 341 (Fla. 4</w:t>
      </w:r>
      <w:r w:rsidRPr="00B90B00">
        <w:rPr>
          <w:color w:val="212121"/>
          <w:vertAlign w:val="superscript"/>
        </w:rPr>
        <w:t>th</w:t>
      </w:r>
      <w:r w:rsidRPr="00B90B00">
        <w:rPr>
          <w:color w:val="212121"/>
        </w:rPr>
        <w:t xml:space="preserve"> DCA 2001).</w:t>
      </w:r>
    </w:p>
    <w:p w14:paraId="265A8863" w14:textId="07A14729" w:rsidR="0000430C" w:rsidRPr="00B90B00" w:rsidRDefault="000F1916" w:rsidP="00321192">
      <w:pPr>
        <w:pStyle w:val="BodyText"/>
        <w:spacing w:line="276" w:lineRule="auto"/>
        <w:ind w:left="234" w:right="246" w:firstLine="743"/>
        <w:jc w:val="both"/>
      </w:pPr>
      <w:r>
        <w:rPr>
          <w:color w:val="212121"/>
        </w:rPr>
        <w:t xml:space="preserve">Parties are directed to </w:t>
      </w:r>
      <w:r w:rsidR="002D5460">
        <w:rPr>
          <w:color w:val="212121"/>
        </w:rPr>
        <w:t xml:space="preserve">the </w:t>
      </w:r>
      <w:r w:rsidR="002D5460" w:rsidRPr="00C07FBE">
        <w:rPr>
          <w:i/>
          <w:iCs/>
          <w:color w:val="212121"/>
        </w:rPr>
        <w:t xml:space="preserve">Div D Guidelines Regarding </w:t>
      </w:r>
      <w:r w:rsidR="00605F4D" w:rsidRPr="00C07FBE">
        <w:rPr>
          <w:i/>
          <w:iCs/>
          <w:color w:val="212121"/>
        </w:rPr>
        <w:t>Privilege Logs and procedures for In Camera Review</w:t>
      </w:r>
      <w:r w:rsidR="00605F4D">
        <w:rPr>
          <w:color w:val="212121"/>
        </w:rPr>
        <w:t xml:space="preserve"> </w:t>
      </w:r>
      <w:r w:rsidR="0031406B">
        <w:rPr>
          <w:color w:val="212121"/>
        </w:rPr>
        <w:t xml:space="preserve">available on the Court’s website at </w:t>
      </w:r>
      <w:r w:rsidR="00C07FBE">
        <w:rPr>
          <w:color w:val="212121"/>
        </w:rPr>
        <w:t>Document 08.</w:t>
      </w:r>
    </w:p>
    <w:p w14:paraId="29ABD083" w14:textId="77777777" w:rsidR="005F7553" w:rsidRPr="00E70584" w:rsidRDefault="00B65EBD" w:rsidP="00321192">
      <w:pPr>
        <w:pStyle w:val="ListParagraph"/>
        <w:numPr>
          <w:ilvl w:val="2"/>
          <w:numId w:val="1"/>
        </w:numPr>
        <w:tabs>
          <w:tab w:val="left" w:pos="1620"/>
        </w:tabs>
        <w:spacing w:line="276" w:lineRule="auto"/>
        <w:ind w:hanging="360"/>
        <w:rPr>
          <w:b/>
          <w:bCs/>
          <w:color w:val="212121"/>
          <w:sz w:val="24"/>
          <w:szCs w:val="24"/>
        </w:rPr>
      </w:pPr>
      <w:r w:rsidRPr="00E70584">
        <w:rPr>
          <w:b/>
          <w:bCs/>
          <w:color w:val="212121"/>
          <w:sz w:val="24"/>
          <w:szCs w:val="24"/>
          <w:u w:val="thick" w:color="212121"/>
        </w:rPr>
        <w:t>Instructions</w:t>
      </w:r>
      <w:r w:rsidRPr="00E70584">
        <w:rPr>
          <w:b/>
          <w:bCs/>
          <w:color w:val="212121"/>
          <w:spacing w:val="21"/>
          <w:sz w:val="24"/>
          <w:szCs w:val="24"/>
          <w:u w:val="thick" w:color="212121"/>
        </w:rPr>
        <w:t xml:space="preserve"> </w:t>
      </w:r>
      <w:r w:rsidRPr="00E70584">
        <w:rPr>
          <w:b/>
          <w:bCs/>
          <w:color w:val="212121"/>
          <w:sz w:val="24"/>
          <w:szCs w:val="24"/>
          <w:u w:val="thick" w:color="212121"/>
        </w:rPr>
        <w:t>to</w:t>
      </w:r>
      <w:r w:rsidRPr="00E70584">
        <w:rPr>
          <w:b/>
          <w:bCs/>
          <w:color w:val="212121"/>
          <w:spacing w:val="-4"/>
          <w:sz w:val="24"/>
          <w:szCs w:val="24"/>
          <w:u w:val="thick" w:color="212121"/>
        </w:rPr>
        <w:t xml:space="preserve"> </w:t>
      </w:r>
      <w:r w:rsidRPr="00E70584">
        <w:rPr>
          <w:b/>
          <w:bCs/>
          <w:color w:val="212121"/>
          <w:sz w:val="24"/>
          <w:szCs w:val="24"/>
          <w:u w:val="thick" w:color="212121"/>
        </w:rPr>
        <w:t>the</w:t>
      </w:r>
      <w:r w:rsidRPr="00E70584">
        <w:rPr>
          <w:b/>
          <w:bCs/>
          <w:color w:val="212121"/>
          <w:spacing w:val="-1"/>
          <w:sz w:val="24"/>
          <w:szCs w:val="24"/>
          <w:u w:val="thick" w:color="212121"/>
        </w:rPr>
        <w:t xml:space="preserve"> </w:t>
      </w:r>
      <w:r w:rsidRPr="00E70584">
        <w:rPr>
          <w:b/>
          <w:bCs/>
          <w:color w:val="212121"/>
          <w:sz w:val="24"/>
          <w:szCs w:val="24"/>
          <w:u w:val="thick" w:color="212121"/>
        </w:rPr>
        <w:t>Responding</w:t>
      </w:r>
      <w:r w:rsidRPr="00E70584">
        <w:rPr>
          <w:b/>
          <w:bCs/>
          <w:color w:val="212121"/>
          <w:spacing w:val="4"/>
          <w:sz w:val="24"/>
          <w:szCs w:val="24"/>
          <w:u w:val="thick" w:color="212121"/>
        </w:rPr>
        <w:t xml:space="preserve"> </w:t>
      </w:r>
      <w:r w:rsidRPr="00E70584">
        <w:rPr>
          <w:b/>
          <w:bCs/>
          <w:color w:val="212121"/>
          <w:spacing w:val="-2"/>
          <w:sz w:val="24"/>
          <w:szCs w:val="24"/>
          <w:u w:val="thick" w:color="212121"/>
        </w:rPr>
        <w:t>Partv</w:t>
      </w:r>
    </w:p>
    <w:p w14:paraId="051BB53F" w14:textId="77777777" w:rsidR="005F7553" w:rsidRDefault="00B65EBD" w:rsidP="00321192">
      <w:pPr>
        <w:pStyle w:val="BodyText"/>
        <w:spacing w:before="1" w:line="276" w:lineRule="auto"/>
        <w:ind w:left="213" w:right="278" w:firstLine="737"/>
        <w:jc w:val="both"/>
        <w:rPr>
          <w:color w:val="212121"/>
        </w:rPr>
      </w:pPr>
      <w:r w:rsidRPr="00B90B00">
        <w:rPr>
          <w:color w:val="212121"/>
        </w:rPr>
        <w:t>A party propounding discovery cannot impose legal obligations on the respondent through the use of Instructions.</w:t>
      </w:r>
      <w:r w:rsidRPr="00B90B00">
        <w:rPr>
          <w:color w:val="212121"/>
          <w:spacing w:val="40"/>
        </w:rPr>
        <w:t xml:space="preserve"> </w:t>
      </w:r>
      <w:r w:rsidRPr="00B90B00">
        <w:rPr>
          <w:color w:val="212121"/>
        </w:rPr>
        <w:t>Discovery is</w:t>
      </w:r>
      <w:r w:rsidRPr="00B90B00">
        <w:rPr>
          <w:color w:val="212121"/>
          <w:spacing w:val="-1"/>
        </w:rPr>
        <w:t xml:space="preserve"> </w:t>
      </w:r>
      <w:r w:rsidRPr="00B90B00">
        <w:rPr>
          <w:color w:val="212121"/>
        </w:rPr>
        <w:t>governed by the rules of Court, which cannot be unilaterally supplemented by a party.</w:t>
      </w:r>
      <w:r w:rsidRPr="00B90B00">
        <w:rPr>
          <w:color w:val="212121"/>
          <w:spacing w:val="40"/>
        </w:rPr>
        <w:t xml:space="preserve"> </w:t>
      </w:r>
      <w:r w:rsidRPr="00B90B00">
        <w:rPr>
          <w:color w:val="212121"/>
        </w:rPr>
        <w:t>Any Instruction that purports to impose a duty not otherwise mandated by the Florida Rules of Civil Procedure has no legal effect.</w:t>
      </w:r>
    </w:p>
    <w:p w14:paraId="6DBA78C9" w14:textId="735AB94C" w:rsidR="00CA67EA" w:rsidRPr="00C269FE" w:rsidRDefault="00CA67EA" w:rsidP="008E6A10">
      <w:pPr>
        <w:pStyle w:val="ListParagraph"/>
        <w:numPr>
          <w:ilvl w:val="1"/>
          <w:numId w:val="1"/>
        </w:numPr>
        <w:spacing w:before="91"/>
        <w:ind w:left="900" w:hanging="304"/>
        <w:rPr>
          <w:b/>
          <w:bCs/>
          <w:color w:val="262626"/>
          <w:sz w:val="24"/>
          <w:szCs w:val="24"/>
        </w:rPr>
      </w:pPr>
      <w:r w:rsidRPr="00C269FE">
        <w:rPr>
          <w:b/>
          <w:bCs/>
          <w:color w:val="262626"/>
          <w:spacing w:val="-4"/>
          <w:sz w:val="24"/>
          <w:szCs w:val="24"/>
          <w:u w:val="thick" w:color="262626"/>
        </w:rPr>
        <w:t>Non-</w:t>
      </w:r>
      <w:r w:rsidRPr="00C269FE">
        <w:rPr>
          <w:b/>
          <w:bCs/>
          <w:color w:val="262626"/>
          <w:spacing w:val="-2"/>
          <w:sz w:val="24"/>
          <w:szCs w:val="24"/>
          <w:u w:val="thick" w:color="262626"/>
        </w:rPr>
        <w:t>Waiver</w:t>
      </w:r>
      <w:r w:rsidR="001C0668" w:rsidRPr="00C269FE">
        <w:rPr>
          <w:b/>
          <w:bCs/>
          <w:color w:val="262626"/>
          <w:spacing w:val="-2"/>
          <w:sz w:val="24"/>
          <w:szCs w:val="24"/>
          <w:u w:val="thick" w:color="262626"/>
        </w:rPr>
        <w:t xml:space="preserve"> of O</w:t>
      </w:r>
      <w:r w:rsidR="00C269FE" w:rsidRPr="00C269FE">
        <w:rPr>
          <w:b/>
          <w:bCs/>
          <w:color w:val="262626"/>
          <w:spacing w:val="-2"/>
          <w:sz w:val="24"/>
          <w:szCs w:val="24"/>
          <w:u w:val="thick" w:color="262626"/>
        </w:rPr>
        <w:t>b</w:t>
      </w:r>
      <w:r w:rsidR="001C0668" w:rsidRPr="00C269FE">
        <w:rPr>
          <w:b/>
          <w:bCs/>
          <w:color w:val="262626"/>
          <w:spacing w:val="-2"/>
          <w:sz w:val="24"/>
          <w:szCs w:val="24"/>
          <w:u w:val="thick" w:color="262626"/>
        </w:rPr>
        <w:t>jections</w:t>
      </w:r>
    </w:p>
    <w:p w14:paraId="25B89F2C" w14:textId="77777777" w:rsidR="00CA67EA" w:rsidRPr="00B90B00" w:rsidRDefault="00CA67EA" w:rsidP="00CA67EA">
      <w:pPr>
        <w:pStyle w:val="BodyText"/>
        <w:spacing w:before="10"/>
        <w:rPr>
          <w:b/>
        </w:rPr>
      </w:pPr>
    </w:p>
    <w:p w14:paraId="36BF210B" w14:textId="77777777" w:rsidR="00CA67EA" w:rsidRPr="00B90B00" w:rsidRDefault="00CA67EA" w:rsidP="00CA67EA">
      <w:pPr>
        <w:pStyle w:val="BodyText"/>
        <w:spacing w:line="477" w:lineRule="auto"/>
        <w:ind w:left="194" w:right="275" w:firstLine="787"/>
        <w:jc w:val="both"/>
      </w:pPr>
      <w:r w:rsidRPr="00B90B00">
        <w:rPr>
          <w:color w:val="262626"/>
        </w:rPr>
        <w:t>Discovery is a dynamic process.</w:t>
      </w:r>
      <w:r w:rsidRPr="00B90B00">
        <w:rPr>
          <w:color w:val="262626"/>
          <w:spacing w:val="40"/>
        </w:rPr>
        <w:t xml:space="preserve"> </w:t>
      </w:r>
      <w:r w:rsidRPr="00B90B00">
        <w:rPr>
          <w:color w:val="262626"/>
        </w:rPr>
        <w:t xml:space="preserve">What is relevant or proportionate or cumulative or </w:t>
      </w:r>
      <w:r w:rsidRPr="00B90B00">
        <w:rPr>
          <w:color w:val="262626"/>
        </w:rPr>
        <w:lastRenderedPageBreak/>
        <w:t>unduly</w:t>
      </w:r>
      <w:r w:rsidRPr="00B90B00">
        <w:rPr>
          <w:color w:val="262626"/>
          <w:spacing w:val="-9"/>
        </w:rPr>
        <w:t xml:space="preserve"> </w:t>
      </w:r>
      <w:r w:rsidRPr="00B90B00">
        <w:rPr>
          <w:color w:val="262626"/>
        </w:rPr>
        <w:t>burdensome can</w:t>
      </w:r>
      <w:r w:rsidRPr="00B90B00">
        <w:rPr>
          <w:color w:val="262626"/>
          <w:spacing w:val="-11"/>
        </w:rPr>
        <w:t xml:space="preserve"> </w:t>
      </w:r>
      <w:r w:rsidRPr="00B90B00">
        <w:rPr>
          <w:color w:val="262626"/>
        </w:rPr>
        <w:t>change</w:t>
      </w:r>
      <w:r w:rsidRPr="00B90B00">
        <w:rPr>
          <w:color w:val="262626"/>
          <w:spacing w:val="-3"/>
        </w:rPr>
        <w:t xml:space="preserve"> </w:t>
      </w:r>
      <w:r w:rsidRPr="00B90B00">
        <w:rPr>
          <w:color w:val="262626"/>
        </w:rPr>
        <w:t>as</w:t>
      </w:r>
      <w:r w:rsidRPr="00B90B00">
        <w:rPr>
          <w:color w:val="262626"/>
          <w:spacing w:val="-15"/>
        </w:rPr>
        <w:t xml:space="preserve"> </w:t>
      </w:r>
      <w:r w:rsidRPr="00B90B00">
        <w:rPr>
          <w:color w:val="262626"/>
        </w:rPr>
        <w:t>a</w:t>
      </w:r>
      <w:r w:rsidRPr="00B90B00">
        <w:rPr>
          <w:color w:val="262626"/>
          <w:spacing w:val="-9"/>
        </w:rPr>
        <w:t xml:space="preserve"> </w:t>
      </w:r>
      <w:r w:rsidRPr="00B90B00">
        <w:rPr>
          <w:color w:val="262626"/>
        </w:rPr>
        <w:t>case</w:t>
      </w:r>
      <w:r w:rsidRPr="00B90B00">
        <w:rPr>
          <w:color w:val="262626"/>
          <w:spacing w:val="-6"/>
        </w:rPr>
        <w:t xml:space="preserve"> </w:t>
      </w:r>
      <w:r w:rsidRPr="00B90B00">
        <w:rPr>
          <w:color w:val="262626"/>
        </w:rPr>
        <w:t>moves</w:t>
      </w:r>
      <w:r w:rsidRPr="00B90B00">
        <w:rPr>
          <w:color w:val="262626"/>
          <w:spacing w:val="-11"/>
        </w:rPr>
        <w:t xml:space="preserve"> </w:t>
      </w:r>
      <w:r w:rsidRPr="00B90B00">
        <w:rPr>
          <w:color w:val="262626"/>
        </w:rPr>
        <w:t>forward.</w:t>
      </w:r>
      <w:r w:rsidRPr="00B90B00">
        <w:rPr>
          <w:color w:val="262626"/>
          <w:spacing w:val="40"/>
        </w:rPr>
        <w:t xml:space="preserve"> </w:t>
      </w:r>
      <w:r w:rsidRPr="00B90B00">
        <w:rPr>
          <w:color w:val="262626"/>
        </w:rPr>
        <w:t>The</w:t>
      </w:r>
      <w:r w:rsidRPr="00B90B00">
        <w:rPr>
          <w:color w:val="262626"/>
          <w:spacing w:val="-12"/>
        </w:rPr>
        <w:t xml:space="preserve"> </w:t>
      </w:r>
      <w:r w:rsidRPr="00B90B00">
        <w:rPr>
          <w:color w:val="262626"/>
        </w:rPr>
        <w:t>Court</w:t>
      </w:r>
      <w:r w:rsidRPr="00B90B00">
        <w:rPr>
          <w:color w:val="262626"/>
          <w:spacing w:val="-8"/>
        </w:rPr>
        <w:t xml:space="preserve"> </w:t>
      </w:r>
      <w:r w:rsidRPr="00B90B00">
        <w:rPr>
          <w:color w:val="262626"/>
        </w:rPr>
        <w:t>recognizes that</w:t>
      </w:r>
      <w:r w:rsidRPr="00B90B00">
        <w:rPr>
          <w:color w:val="262626"/>
          <w:spacing w:val="-7"/>
        </w:rPr>
        <w:t xml:space="preserve"> </w:t>
      </w:r>
      <w:r w:rsidRPr="00B90B00">
        <w:rPr>
          <w:color w:val="262626"/>
        </w:rPr>
        <w:t>a</w:t>
      </w:r>
      <w:r w:rsidRPr="00B90B00">
        <w:rPr>
          <w:color w:val="262626"/>
          <w:spacing w:val="-15"/>
        </w:rPr>
        <w:t xml:space="preserve"> </w:t>
      </w:r>
      <w:r w:rsidRPr="00B90B00">
        <w:rPr>
          <w:color w:val="262626"/>
        </w:rPr>
        <w:t>party</w:t>
      </w:r>
      <w:r w:rsidRPr="00B90B00">
        <w:rPr>
          <w:color w:val="262626"/>
          <w:spacing w:val="-5"/>
        </w:rPr>
        <w:t xml:space="preserve"> </w:t>
      </w:r>
      <w:r w:rsidRPr="00B90B00">
        <w:rPr>
          <w:color w:val="262626"/>
        </w:rPr>
        <w:t>may be unwilling to compromise its position on a particular discovery request because of concern that the concession will be deemed to waive a future objection or a future demand for related discovery.</w:t>
      </w:r>
      <w:r w:rsidRPr="00B90B00">
        <w:rPr>
          <w:color w:val="262626"/>
          <w:spacing w:val="80"/>
        </w:rPr>
        <w:t xml:space="preserve"> </w:t>
      </w:r>
      <w:r w:rsidRPr="00B90B00">
        <w:rPr>
          <w:color w:val="262626"/>
        </w:rPr>
        <w:t>To eliminate this concern, the Court evaluates all</w:t>
      </w:r>
      <w:r w:rsidRPr="00B90B00">
        <w:rPr>
          <w:color w:val="262626"/>
          <w:spacing w:val="-1"/>
        </w:rPr>
        <w:t xml:space="preserve"> </w:t>
      </w:r>
      <w:r w:rsidRPr="00B90B00">
        <w:rPr>
          <w:color w:val="262626"/>
        </w:rPr>
        <w:t>discovery</w:t>
      </w:r>
      <w:r w:rsidRPr="00B90B00">
        <w:rPr>
          <w:color w:val="262626"/>
          <w:spacing w:val="24"/>
        </w:rPr>
        <w:t xml:space="preserve"> </w:t>
      </w:r>
      <w:r w:rsidRPr="00B90B00">
        <w:rPr>
          <w:color w:val="262626"/>
        </w:rPr>
        <w:t>requests and responses</w:t>
      </w:r>
      <w:r>
        <w:rPr>
          <w:color w:val="262626"/>
        </w:rPr>
        <w:t xml:space="preserve"> </w:t>
      </w:r>
      <w:r w:rsidRPr="00B90B00">
        <w:rPr>
          <w:color w:val="1F1F1F"/>
        </w:rPr>
        <w:t>individually.</w:t>
      </w:r>
      <w:r w:rsidRPr="00B90B00">
        <w:rPr>
          <w:color w:val="1F1F1F"/>
          <w:spacing w:val="40"/>
        </w:rPr>
        <w:t xml:space="preserve"> </w:t>
      </w:r>
      <w:r w:rsidRPr="00B90B00">
        <w:rPr>
          <w:color w:val="1F1F1F"/>
        </w:rPr>
        <w:t>Therefore, by</w:t>
      </w:r>
      <w:r w:rsidRPr="00B90B00">
        <w:rPr>
          <w:color w:val="1F1F1F"/>
          <w:spacing w:val="-5"/>
        </w:rPr>
        <w:t xml:space="preserve"> </w:t>
      </w:r>
      <w:r w:rsidRPr="00B90B00">
        <w:rPr>
          <w:color w:val="1F1F1F"/>
        </w:rPr>
        <w:t>responding, in</w:t>
      </w:r>
      <w:r w:rsidRPr="00B90B00">
        <w:rPr>
          <w:color w:val="1F1F1F"/>
          <w:spacing w:val="-2"/>
        </w:rPr>
        <w:t xml:space="preserve"> </w:t>
      </w:r>
      <w:r w:rsidRPr="00B90B00">
        <w:rPr>
          <w:color w:val="1F1F1F"/>
        </w:rPr>
        <w:t>whole or</w:t>
      </w:r>
      <w:r w:rsidRPr="00B90B00">
        <w:rPr>
          <w:color w:val="1F1F1F"/>
          <w:spacing w:val="-9"/>
        </w:rPr>
        <w:t xml:space="preserve"> </w:t>
      </w:r>
      <w:r w:rsidRPr="00B90B00">
        <w:rPr>
          <w:color w:val="1F1F1F"/>
        </w:rPr>
        <w:t>in</w:t>
      </w:r>
      <w:r w:rsidRPr="00B90B00">
        <w:rPr>
          <w:color w:val="1F1F1F"/>
          <w:spacing w:val="-5"/>
        </w:rPr>
        <w:t xml:space="preserve"> </w:t>
      </w:r>
      <w:r w:rsidRPr="00B90B00">
        <w:rPr>
          <w:color w:val="1F1F1F"/>
        </w:rPr>
        <w:t>part,</w:t>
      </w:r>
      <w:r w:rsidRPr="00B90B00">
        <w:rPr>
          <w:color w:val="1F1F1F"/>
          <w:spacing w:val="-3"/>
        </w:rPr>
        <w:t xml:space="preserve"> </w:t>
      </w:r>
      <w:r w:rsidRPr="00B90B00">
        <w:rPr>
          <w:color w:val="1F1F1F"/>
        </w:rPr>
        <w:t>to</w:t>
      </w:r>
      <w:r w:rsidRPr="00B90B00">
        <w:rPr>
          <w:color w:val="1F1F1F"/>
          <w:spacing w:val="-7"/>
        </w:rPr>
        <w:t xml:space="preserve"> </w:t>
      </w:r>
      <w:r w:rsidRPr="00B90B00">
        <w:rPr>
          <w:color w:val="1F1F1F"/>
        </w:rPr>
        <w:t>a</w:t>
      </w:r>
      <w:r w:rsidRPr="00B90B00">
        <w:rPr>
          <w:color w:val="1F1F1F"/>
          <w:spacing w:val="-6"/>
        </w:rPr>
        <w:t xml:space="preserve"> </w:t>
      </w:r>
      <w:r w:rsidRPr="00B90B00">
        <w:rPr>
          <w:color w:val="1F1F1F"/>
        </w:rPr>
        <w:t>discovery request, a</w:t>
      </w:r>
      <w:r w:rsidRPr="00B90B00">
        <w:rPr>
          <w:color w:val="1F1F1F"/>
          <w:spacing w:val="-10"/>
        </w:rPr>
        <w:t xml:space="preserve"> </w:t>
      </w:r>
      <w:r w:rsidRPr="00B90B00">
        <w:rPr>
          <w:color w:val="1F1F1F"/>
        </w:rPr>
        <w:t>party</w:t>
      </w:r>
      <w:r w:rsidRPr="00B90B00">
        <w:rPr>
          <w:color w:val="1F1F1F"/>
          <w:spacing w:val="-1"/>
        </w:rPr>
        <w:t xml:space="preserve"> </w:t>
      </w:r>
      <w:r w:rsidRPr="00B90B00">
        <w:rPr>
          <w:color w:val="1F1F1F"/>
        </w:rPr>
        <w:t>does not</w:t>
      </w:r>
      <w:r w:rsidRPr="00B90B00">
        <w:rPr>
          <w:color w:val="1F1F1F"/>
          <w:spacing w:val="-7"/>
        </w:rPr>
        <w:t xml:space="preserve"> </w:t>
      </w:r>
      <w:r w:rsidRPr="00B90B00">
        <w:rPr>
          <w:color w:val="1F1F1F"/>
        </w:rPr>
        <w:t>waive</w:t>
      </w:r>
      <w:r w:rsidRPr="00B90B00">
        <w:rPr>
          <w:color w:val="1F1F1F"/>
          <w:spacing w:val="-3"/>
        </w:rPr>
        <w:t xml:space="preserve"> </w:t>
      </w:r>
      <w:r w:rsidRPr="00B90B00">
        <w:rPr>
          <w:color w:val="1F1F1F"/>
        </w:rPr>
        <w:t>any objection to</w:t>
      </w:r>
      <w:r w:rsidRPr="00B90B00">
        <w:rPr>
          <w:color w:val="1F1F1F"/>
          <w:spacing w:val="-6"/>
        </w:rPr>
        <w:t xml:space="preserve"> </w:t>
      </w:r>
      <w:r w:rsidRPr="00B90B00">
        <w:rPr>
          <w:color w:val="1F1F1F"/>
        </w:rPr>
        <w:t>a</w:t>
      </w:r>
      <w:r w:rsidRPr="00B90B00">
        <w:rPr>
          <w:color w:val="1F1F1F"/>
          <w:spacing w:val="-15"/>
        </w:rPr>
        <w:t xml:space="preserve"> </w:t>
      </w:r>
      <w:r w:rsidRPr="00B90B00">
        <w:rPr>
          <w:color w:val="1F1F1F"/>
        </w:rPr>
        <w:t>future</w:t>
      </w:r>
      <w:r w:rsidRPr="00B90B00">
        <w:rPr>
          <w:color w:val="1F1F1F"/>
          <w:spacing w:val="-6"/>
        </w:rPr>
        <w:t xml:space="preserve"> </w:t>
      </w:r>
      <w:r w:rsidRPr="00B90B00">
        <w:rPr>
          <w:color w:val="1F1F1F"/>
        </w:rPr>
        <w:t>request.</w:t>
      </w:r>
      <w:r w:rsidRPr="00B90B00">
        <w:rPr>
          <w:color w:val="1F1F1F"/>
          <w:spacing w:val="40"/>
        </w:rPr>
        <w:t xml:space="preserve"> </w:t>
      </w:r>
      <w:r w:rsidRPr="00B90B00">
        <w:rPr>
          <w:color w:val="1F1F1F"/>
        </w:rPr>
        <w:t>Likewise, by</w:t>
      </w:r>
      <w:r w:rsidRPr="00B90B00">
        <w:rPr>
          <w:color w:val="1F1F1F"/>
          <w:spacing w:val="-6"/>
        </w:rPr>
        <w:t xml:space="preserve"> </w:t>
      </w:r>
      <w:r w:rsidRPr="00B90B00">
        <w:rPr>
          <w:color w:val="1F1F1F"/>
        </w:rPr>
        <w:t>agreeing to</w:t>
      </w:r>
      <w:r w:rsidRPr="00B90B00">
        <w:rPr>
          <w:color w:val="1F1F1F"/>
          <w:spacing w:val="-5"/>
        </w:rPr>
        <w:t xml:space="preserve"> </w:t>
      </w:r>
      <w:r w:rsidRPr="00B90B00">
        <w:rPr>
          <w:color w:val="1F1F1F"/>
        </w:rPr>
        <w:t>limit a</w:t>
      </w:r>
      <w:r w:rsidRPr="00B90B00">
        <w:rPr>
          <w:color w:val="1F1F1F"/>
          <w:spacing w:val="-15"/>
        </w:rPr>
        <w:t xml:space="preserve"> </w:t>
      </w:r>
      <w:r w:rsidRPr="00B90B00">
        <w:rPr>
          <w:color w:val="1F1F1F"/>
        </w:rPr>
        <w:t>discovery demand, a</w:t>
      </w:r>
      <w:r w:rsidRPr="00B90B00">
        <w:rPr>
          <w:color w:val="1F1F1F"/>
          <w:spacing w:val="-13"/>
        </w:rPr>
        <w:t xml:space="preserve"> </w:t>
      </w:r>
      <w:r w:rsidRPr="00B90B00">
        <w:rPr>
          <w:color w:val="1F1F1F"/>
        </w:rPr>
        <w:t>party</w:t>
      </w:r>
      <w:r w:rsidRPr="00B90B00">
        <w:rPr>
          <w:color w:val="1F1F1F"/>
          <w:spacing w:val="-3"/>
        </w:rPr>
        <w:t xml:space="preserve"> </w:t>
      </w:r>
      <w:r w:rsidRPr="00B90B00">
        <w:rPr>
          <w:color w:val="1F1F1F"/>
        </w:rPr>
        <w:t>does</w:t>
      </w:r>
      <w:r w:rsidRPr="00B90B00">
        <w:rPr>
          <w:color w:val="1F1F1F"/>
          <w:spacing w:val="-2"/>
        </w:rPr>
        <w:t xml:space="preserve"> </w:t>
      </w:r>
      <w:r w:rsidRPr="00B90B00">
        <w:rPr>
          <w:color w:val="1F1F1F"/>
        </w:rPr>
        <w:t>not waive its</w:t>
      </w:r>
      <w:r w:rsidRPr="00B90B00">
        <w:rPr>
          <w:color w:val="1F1F1F"/>
          <w:spacing w:val="-8"/>
        </w:rPr>
        <w:t xml:space="preserve"> </w:t>
      </w:r>
      <w:r w:rsidRPr="00B90B00">
        <w:rPr>
          <w:color w:val="1F1F1F"/>
        </w:rPr>
        <w:t>right</w:t>
      </w:r>
      <w:r w:rsidRPr="00B90B00">
        <w:rPr>
          <w:color w:val="1F1F1F"/>
          <w:spacing w:val="-3"/>
        </w:rPr>
        <w:t xml:space="preserve"> </w:t>
      </w:r>
      <w:r w:rsidRPr="00B90B00">
        <w:rPr>
          <w:color w:val="1F1F1F"/>
        </w:rPr>
        <w:t>to</w:t>
      </w:r>
      <w:r w:rsidRPr="00B90B00">
        <w:rPr>
          <w:color w:val="1F1F1F"/>
          <w:spacing w:val="-9"/>
        </w:rPr>
        <w:t xml:space="preserve"> </w:t>
      </w:r>
      <w:r w:rsidRPr="00B90B00">
        <w:rPr>
          <w:color w:val="1F1F1F"/>
        </w:rPr>
        <w:t>seek additional discovery in</w:t>
      </w:r>
      <w:r w:rsidRPr="00B90B00">
        <w:rPr>
          <w:color w:val="1F1F1F"/>
          <w:spacing w:val="-6"/>
        </w:rPr>
        <w:t xml:space="preserve"> </w:t>
      </w:r>
      <w:r w:rsidRPr="00B90B00">
        <w:rPr>
          <w:color w:val="1F1F1F"/>
        </w:rPr>
        <w:t>the</w:t>
      </w:r>
      <w:r w:rsidRPr="00B90B00">
        <w:rPr>
          <w:color w:val="1F1F1F"/>
          <w:spacing w:val="-11"/>
        </w:rPr>
        <w:t xml:space="preserve"> </w:t>
      </w:r>
      <w:r w:rsidRPr="00B90B00">
        <w:rPr>
          <w:color w:val="1F1F1F"/>
        </w:rPr>
        <w:t>future.</w:t>
      </w:r>
      <w:r w:rsidRPr="00B90B00">
        <w:rPr>
          <w:color w:val="1F1F1F"/>
          <w:spacing w:val="40"/>
        </w:rPr>
        <w:t xml:space="preserve"> </w:t>
      </w:r>
      <w:r w:rsidRPr="00B90B00">
        <w:rPr>
          <w:color w:val="1F1F1F"/>
        </w:rPr>
        <w:t>Parties need not</w:t>
      </w:r>
      <w:r w:rsidRPr="00B90B00">
        <w:rPr>
          <w:color w:val="1F1F1F"/>
          <w:spacing w:val="-6"/>
        </w:rPr>
        <w:t xml:space="preserve"> </w:t>
      </w:r>
      <w:r w:rsidRPr="00B90B00">
        <w:rPr>
          <w:color w:val="1F1F1F"/>
        </w:rPr>
        <w:t>serve a response or objection that specifically reserves their rights or disavows a waiver.</w:t>
      </w:r>
    </w:p>
    <w:p w14:paraId="3C420515" w14:textId="77777777" w:rsidR="005F7553" w:rsidRDefault="00B65EBD" w:rsidP="00494D0B">
      <w:pPr>
        <w:pStyle w:val="ListParagraph"/>
        <w:numPr>
          <w:ilvl w:val="0"/>
          <w:numId w:val="1"/>
        </w:numPr>
        <w:spacing w:before="90" w:line="480" w:lineRule="auto"/>
        <w:ind w:left="720" w:hanging="713"/>
        <w:jc w:val="left"/>
        <w:rPr>
          <w:b/>
          <w:color w:val="1F1F1F"/>
          <w:w w:val="105"/>
          <w:sz w:val="24"/>
          <w:szCs w:val="24"/>
          <w:u w:val="thick" w:color="1F1F1F"/>
        </w:rPr>
      </w:pPr>
      <w:r w:rsidRPr="009E12FF">
        <w:rPr>
          <w:b/>
          <w:color w:val="1F1F1F"/>
          <w:w w:val="105"/>
          <w:sz w:val="24"/>
          <w:szCs w:val="24"/>
          <w:u w:val="thick" w:color="1F1F1F"/>
        </w:rPr>
        <w:t>PROCEDURES FOR DISCOVERY DISPUTES</w:t>
      </w:r>
    </w:p>
    <w:p w14:paraId="4BC9BBA3" w14:textId="1612E710" w:rsidR="005F7553" w:rsidRPr="00B90B00" w:rsidRDefault="007E30B4" w:rsidP="0032758A">
      <w:pPr>
        <w:tabs>
          <w:tab w:val="left" w:pos="720"/>
        </w:tabs>
        <w:spacing w:before="90" w:line="480" w:lineRule="auto"/>
        <w:rPr>
          <w:b/>
        </w:rPr>
      </w:pPr>
      <w:r>
        <w:rPr>
          <w:bCs/>
          <w:color w:val="262626"/>
          <w:spacing w:val="-4"/>
          <w:sz w:val="24"/>
          <w:szCs w:val="24"/>
          <w:u w:color="262626"/>
        </w:rPr>
        <w:tab/>
      </w:r>
      <w:r w:rsidR="0047028C">
        <w:rPr>
          <w:bCs/>
          <w:color w:val="262626"/>
          <w:spacing w:val="-4"/>
          <w:sz w:val="24"/>
          <w:szCs w:val="24"/>
          <w:u w:color="262626"/>
        </w:rPr>
        <w:t xml:space="preserve">These provisions apply to </w:t>
      </w:r>
      <w:r w:rsidR="0047028C" w:rsidRPr="006D1C5F">
        <w:rPr>
          <w:b/>
          <w:color w:val="262626"/>
          <w:spacing w:val="-4"/>
          <w:sz w:val="24"/>
          <w:szCs w:val="24"/>
          <w:u w:color="262626"/>
        </w:rPr>
        <w:t xml:space="preserve">all cases </w:t>
      </w:r>
      <w:r w:rsidR="002B1D8D">
        <w:rPr>
          <w:b/>
          <w:color w:val="262626"/>
          <w:spacing w:val="-4"/>
          <w:sz w:val="24"/>
          <w:szCs w:val="24"/>
          <w:u w:color="262626"/>
        </w:rPr>
        <w:t>as of</w:t>
      </w:r>
      <w:r w:rsidR="0047028C" w:rsidRPr="006D1C5F">
        <w:rPr>
          <w:b/>
          <w:color w:val="262626"/>
          <w:spacing w:val="-4"/>
          <w:sz w:val="24"/>
          <w:szCs w:val="24"/>
          <w:u w:color="262626"/>
        </w:rPr>
        <w:t xml:space="preserve"> </w:t>
      </w:r>
      <w:proofErr w:type="gramStart"/>
      <w:r w:rsidR="0047028C" w:rsidRPr="006D1C5F">
        <w:rPr>
          <w:b/>
          <w:color w:val="262626"/>
          <w:spacing w:val="-4"/>
          <w:sz w:val="24"/>
          <w:szCs w:val="24"/>
          <w:u w:color="262626"/>
        </w:rPr>
        <w:t>January,</w:t>
      </w:r>
      <w:proofErr w:type="gramEnd"/>
      <w:r w:rsidR="0047028C" w:rsidRPr="006D1C5F">
        <w:rPr>
          <w:b/>
          <w:color w:val="262626"/>
          <w:spacing w:val="-4"/>
          <w:sz w:val="24"/>
          <w:szCs w:val="24"/>
          <w:u w:color="262626"/>
        </w:rPr>
        <w:t xml:space="preserve"> 1, 2025</w:t>
      </w:r>
    </w:p>
    <w:p w14:paraId="13B680DA" w14:textId="3C54205C" w:rsidR="00025D16" w:rsidRPr="00025D16" w:rsidRDefault="007F67B7" w:rsidP="00025D16">
      <w:pPr>
        <w:pStyle w:val="ListParagraph"/>
        <w:numPr>
          <w:ilvl w:val="1"/>
          <w:numId w:val="1"/>
        </w:numPr>
        <w:spacing w:before="91" w:line="480" w:lineRule="auto"/>
        <w:ind w:left="900" w:hanging="304"/>
        <w:rPr>
          <w:b/>
          <w:color w:val="212121"/>
          <w:sz w:val="24"/>
          <w:szCs w:val="24"/>
        </w:rPr>
      </w:pPr>
      <w:r>
        <w:rPr>
          <w:b/>
          <w:color w:val="212121"/>
          <w:sz w:val="24"/>
          <w:szCs w:val="24"/>
          <w:u w:val="thick" w:color="212121"/>
        </w:rPr>
        <w:t xml:space="preserve">RULE </w:t>
      </w:r>
      <w:r w:rsidR="00396C85">
        <w:rPr>
          <w:b/>
          <w:color w:val="212121"/>
          <w:sz w:val="24"/>
          <w:szCs w:val="24"/>
          <w:u w:val="thick" w:color="212121"/>
        </w:rPr>
        <w:t>1.202</w:t>
      </w:r>
      <w:r w:rsidR="00251078">
        <w:rPr>
          <w:b/>
          <w:color w:val="212121"/>
          <w:sz w:val="24"/>
          <w:szCs w:val="24"/>
          <w:u w:val="thick" w:color="212121"/>
        </w:rPr>
        <w:t xml:space="preserve"> Conferral Prior to Motions/Hearings</w:t>
      </w:r>
      <w:r w:rsidR="00B65EBD" w:rsidRPr="00B90B00">
        <w:rPr>
          <w:b/>
          <w:color w:val="212121"/>
          <w:sz w:val="24"/>
          <w:szCs w:val="24"/>
        </w:rPr>
        <w:t>.</w:t>
      </w:r>
      <w:r w:rsidR="00B65EBD" w:rsidRPr="00B90B00">
        <w:rPr>
          <w:b/>
          <w:color w:val="212121"/>
          <w:spacing w:val="-15"/>
          <w:sz w:val="24"/>
          <w:szCs w:val="24"/>
        </w:rPr>
        <w:t xml:space="preserve"> </w:t>
      </w:r>
    </w:p>
    <w:p w14:paraId="7593CDB3" w14:textId="4B785775" w:rsidR="00112ACD" w:rsidRDefault="00595960" w:rsidP="00132D1B">
      <w:pPr>
        <w:tabs>
          <w:tab w:val="left" w:pos="1536"/>
        </w:tabs>
        <w:spacing w:before="1" w:line="480" w:lineRule="auto"/>
        <w:ind w:right="290" w:firstLine="720"/>
        <w:jc w:val="both"/>
        <w:rPr>
          <w:color w:val="212121"/>
          <w:sz w:val="24"/>
          <w:szCs w:val="24"/>
        </w:rPr>
      </w:pPr>
      <w:r>
        <w:rPr>
          <w:color w:val="212121"/>
          <w:sz w:val="24"/>
          <w:szCs w:val="24"/>
        </w:rPr>
        <w:t xml:space="preserve">Prior to filing any motion </w:t>
      </w:r>
      <w:r w:rsidR="00EC38F5">
        <w:rPr>
          <w:color w:val="212121"/>
          <w:sz w:val="24"/>
          <w:szCs w:val="24"/>
        </w:rPr>
        <w:t xml:space="preserve">related to discovery matters, </w:t>
      </w:r>
      <w:r w:rsidR="00AA5F70">
        <w:rPr>
          <w:color w:val="212121"/>
          <w:sz w:val="24"/>
          <w:szCs w:val="24"/>
        </w:rPr>
        <w:t>the movant has a duty to “confer” with opposing counsel</w:t>
      </w:r>
      <w:r w:rsidR="000A36C6">
        <w:rPr>
          <w:color w:val="212121"/>
          <w:sz w:val="24"/>
          <w:szCs w:val="24"/>
        </w:rPr>
        <w:t xml:space="preserve"> in a good-faith effort to resolve the matter prior to court intervention.  </w:t>
      </w:r>
      <w:r w:rsidR="003F399F">
        <w:rPr>
          <w:color w:val="212121"/>
          <w:sz w:val="24"/>
          <w:szCs w:val="24"/>
        </w:rPr>
        <w:t xml:space="preserve">The moving party must </w:t>
      </w:r>
      <w:r w:rsidR="00AE68BA">
        <w:rPr>
          <w:color w:val="212121"/>
          <w:sz w:val="24"/>
          <w:szCs w:val="24"/>
        </w:rPr>
        <w:t xml:space="preserve">separately </w:t>
      </w:r>
      <w:r w:rsidR="003F399F" w:rsidRPr="000215EA">
        <w:rPr>
          <w:i/>
          <w:iCs/>
          <w:color w:val="212121"/>
          <w:sz w:val="24"/>
          <w:szCs w:val="24"/>
        </w:rPr>
        <w:t>certify compliance</w:t>
      </w:r>
      <w:r w:rsidR="003F399F">
        <w:rPr>
          <w:color w:val="212121"/>
          <w:sz w:val="24"/>
          <w:szCs w:val="24"/>
        </w:rPr>
        <w:t xml:space="preserve"> with this rule </w:t>
      </w:r>
      <w:r w:rsidR="00AE68BA">
        <w:rPr>
          <w:color w:val="212121"/>
          <w:sz w:val="24"/>
          <w:szCs w:val="24"/>
        </w:rPr>
        <w:t xml:space="preserve">in the motion </w:t>
      </w:r>
      <w:r w:rsidR="007018AE">
        <w:rPr>
          <w:color w:val="212121"/>
          <w:sz w:val="24"/>
          <w:szCs w:val="24"/>
        </w:rPr>
        <w:t xml:space="preserve">in accordance with Rule 1.202(b). </w:t>
      </w:r>
      <w:r w:rsidR="000D39AA">
        <w:rPr>
          <w:color w:val="212121"/>
          <w:sz w:val="24"/>
          <w:szCs w:val="24"/>
        </w:rPr>
        <w:t xml:space="preserve"> For clarity, this Court </w:t>
      </w:r>
      <w:r w:rsidR="00221A2F">
        <w:rPr>
          <w:color w:val="212121"/>
          <w:sz w:val="24"/>
          <w:szCs w:val="24"/>
        </w:rPr>
        <w:t>interprets the term “</w:t>
      </w:r>
      <w:r w:rsidR="00B67D51">
        <w:rPr>
          <w:color w:val="212121"/>
          <w:sz w:val="24"/>
          <w:szCs w:val="24"/>
        </w:rPr>
        <w:t>c</w:t>
      </w:r>
      <w:r w:rsidR="00221A2F">
        <w:rPr>
          <w:color w:val="212121"/>
          <w:sz w:val="24"/>
          <w:szCs w:val="24"/>
        </w:rPr>
        <w:t>onfer”</w:t>
      </w:r>
      <w:r w:rsidR="00ED2E1D">
        <w:rPr>
          <w:color w:val="212121"/>
          <w:sz w:val="24"/>
          <w:szCs w:val="24"/>
        </w:rPr>
        <w:t xml:space="preserve"> to </w:t>
      </w:r>
      <w:r w:rsidR="009C3582">
        <w:rPr>
          <w:color w:val="212121"/>
          <w:sz w:val="24"/>
          <w:szCs w:val="24"/>
        </w:rPr>
        <w:t xml:space="preserve">mean that counsel with full authority to resolve the matter have </w:t>
      </w:r>
      <w:r w:rsidR="00281C3E">
        <w:rPr>
          <w:color w:val="212121"/>
          <w:sz w:val="24"/>
          <w:szCs w:val="24"/>
        </w:rPr>
        <w:t xml:space="preserve">had a </w:t>
      </w:r>
      <w:r w:rsidR="000F3B58">
        <w:rPr>
          <w:color w:val="212121"/>
          <w:sz w:val="24"/>
          <w:szCs w:val="24"/>
        </w:rPr>
        <w:t xml:space="preserve">good-faith, </w:t>
      </w:r>
      <w:r w:rsidR="00281C3E">
        <w:rPr>
          <w:color w:val="212121"/>
          <w:sz w:val="24"/>
          <w:szCs w:val="24"/>
        </w:rPr>
        <w:t xml:space="preserve">substantive </w:t>
      </w:r>
      <w:r w:rsidR="00281C3E" w:rsidRPr="00237E76">
        <w:rPr>
          <w:b/>
          <w:bCs/>
          <w:color w:val="212121"/>
          <w:sz w:val="24"/>
          <w:szCs w:val="24"/>
        </w:rPr>
        <w:t>conversation</w:t>
      </w:r>
      <w:r w:rsidR="00281C3E">
        <w:rPr>
          <w:color w:val="212121"/>
          <w:sz w:val="24"/>
          <w:szCs w:val="24"/>
        </w:rPr>
        <w:t xml:space="preserve"> to </w:t>
      </w:r>
      <w:r w:rsidR="006230C7">
        <w:rPr>
          <w:color w:val="212121"/>
          <w:sz w:val="24"/>
          <w:szCs w:val="24"/>
        </w:rPr>
        <w:t xml:space="preserve">resolve the </w:t>
      </w:r>
      <w:r w:rsidR="00B67D51">
        <w:rPr>
          <w:color w:val="212121"/>
          <w:sz w:val="24"/>
          <w:szCs w:val="24"/>
        </w:rPr>
        <w:t xml:space="preserve">matter </w:t>
      </w:r>
      <w:r w:rsidR="002C7C2C">
        <w:rPr>
          <w:color w:val="212121"/>
          <w:sz w:val="24"/>
          <w:szCs w:val="24"/>
        </w:rPr>
        <w:t>without court intervention.</w:t>
      </w:r>
      <w:r w:rsidR="00920DCE">
        <w:rPr>
          <w:color w:val="212121"/>
          <w:sz w:val="24"/>
          <w:szCs w:val="24"/>
        </w:rPr>
        <w:t xml:space="preserve">  The </w:t>
      </w:r>
      <w:r w:rsidR="00555065">
        <w:rPr>
          <w:color w:val="212121"/>
          <w:sz w:val="24"/>
          <w:szCs w:val="24"/>
        </w:rPr>
        <w:t xml:space="preserve">term “confer” </w:t>
      </w:r>
      <w:r w:rsidR="00555065" w:rsidRPr="007D1275">
        <w:rPr>
          <w:b/>
          <w:bCs/>
          <w:color w:val="212121"/>
          <w:sz w:val="24"/>
          <w:szCs w:val="24"/>
        </w:rPr>
        <w:t xml:space="preserve">does </w:t>
      </w:r>
      <w:r w:rsidR="007D1275" w:rsidRPr="007D1275">
        <w:rPr>
          <w:b/>
          <w:bCs/>
          <w:color w:val="212121"/>
          <w:sz w:val="24"/>
          <w:szCs w:val="24"/>
        </w:rPr>
        <w:t>not</w:t>
      </w:r>
      <w:r w:rsidR="007D1275">
        <w:rPr>
          <w:color w:val="212121"/>
          <w:sz w:val="24"/>
          <w:szCs w:val="24"/>
        </w:rPr>
        <w:t xml:space="preserve"> </w:t>
      </w:r>
      <w:r w:rsidR="00555065">
        <w:rPr>
          <w:color w:val="212121"/>
          <w:sz w:val="24"/>
          <w:szCs w:val="24"/>
        </w:rPr>
        <w:t xml:space="preserve">mean the exchange of </w:t>
      </w:r>
      <w:r w:rsidR="007D1275">
        <w:rPr>
          <w:color w:val="212121"/>
          <w:sz w:val="24"/>
          <w:szCs w:val="24"/>
        </w:rPr>
        <w:t xml:space="preserve">ultimatums </w:t>
      </w:r>
      <w:r w:rsidR="00C60B29">
        <w:rPr>
          <w:color w:val="212121"/>
          <w:sz w:val="24"/>
          <w:szCs w:val="24"/>
        </w:rPr>
        <w:t xml:space="preserve">via fax, email or letter. </w:t>
      </w:r>
    </w:p>
    <w:p w14:paraId="5662CFB3" w14:textId="77777777" w:rsidR="00E3259A" w:rsidRDefault="00B65EBD" w:rsidP="00132D1B">
      <w:pPr>
        <w:tabs>
          <w:tab w:val="left" w:pos="1536"/>
        </w:tabs>
        <w:spacing w:before="1" w:line="484" w:lineRule="auto"/>
        <w:ind w:right="290" w:firstLine="720"/>
        <w:jc w:val="both"/>
        <w:rPr>
          <w:color w:val="212121"/>
          <w:spacing w:val="40"/>
          <w:sz w:val="24"/>
          <w:szCs w:val="24"/>
        </w:rPr>
      </w:pPr>
      <w:r w:rsidRPr="00E54A43">
        <w:rPr>
          <w:color w:val="212121"/>
          <w:sz w:val="24"/>
          <w:szCs w:val="24"/>
        </w:rPr>
        <w:t>If</w:t>
      </w:r>
      <w:r w:rsidRPr="00E54A43">
        <w:rPr>
          <w:color w:val="212121"/>
          <w:spacing w:val="-15"/>
          <w:sz w:val="24"/>
          <w:szCs w:val="24"/>
        </w:rPr>
        <w:t xml:space="preserve"> </w:t>
      </w:r>
      <w:r w:rsidRPr="00E54A43">
        <w:rPr>
          <w:color w:val="212121"/>
          <w:sz w:val="24"/>
          <w:szCs w:val="24"/>
        </w:rPr>
        <w:t>a</w:t>
      </w:r>
      <w:r w:rsidRPr="00E54A43">
        <w:rPr>
          <w:color w:val="212121"/>
          <w:spacing w:val="-15"/>
          <w:sz w:val="24"/>
          <w:szCs w:val="24"/>
        </w:rPr>
        <w:t xml:space="preserve"> </w:t>
      </w:r>
      <w:r w:rsidRPr="00E54A43">
        <w:rPr>
          <w:color w:val="212121"/>
          <w:sz w:val="24"/>
          <w:szCs w:val="24"/>
        </w:rPr>
        <w:t>discovery</w:t>
      </w:r>
      <w:r w:rsidRPr="00E54A43">
        <w:rPr>
          <w:color w:val="212121"/>
          <w:spacing w:val="-15"/>
          <w:sz w:val="24"/>
          <w:szCs w:val="24"/>
        </w:rPr>
        <w:t xml:space="preserve"> </w:t>
      </w:r>
      <w:r w:rsidRPr="00E54A43">
        <w:rPr>
          <w:color w:val="212121"/>
          <w:sz w:val="24"/>
          <w:szCs w:val="24"/>
        </w:rPr>
        <w:t>dispute</w:t>
      </w:r>
      <w:r w:rsidRPr="00E54A43">
        <w:rPr>
          <w:color w:val="212121"/>
          <w:spacing w:val="-8"/>
          <w:sz w:val="24"/>
          <w:szCs w:val="24"/>
        </w:rPr>
        <w:t xml:space="preserve"> </w:t>
      </w:r>
      <w:r w:rsidRPr="00E54A43">
        <w:rPr>
          <w:color w:val="212121"/>
          <w:sz w:val="24"/>
          <w:szCs w:val="24"/>
        </w:rPr>
        <w:t>arises,</w:t>
      </w:r>
      <w:r w:rsidRPr="00E54A43">
        <w:rPr>
          <w:color w:val="212121"/>
          <w:spacing w:val="-12"/>
          <w:sz w:val="24"/>
          <w:szCs w:val="24"/>
        </w:rPr>
        <w:t xml:space="preserve"> </w:t>
      </w:r>
      <w:r w:rsidRPr="00E54A43">
        <w:rPr>
          <w:color w:val="212121"/>
          <w:sz w:val="24"/>
          <w:szCs w:val="24"/>
        </w:rPr>
        <w:t>counsel</w:t>
      </w:r>
      <w:r w:rsidRPr="00E54A43">
        <w:rPr>
          <w:color w:val="212121"/>
          <w:spacing w:val="-4"/>
          <w:sz w:val="24"/>
          <w:szCs w:val="24"/>
        </w:rPr>
        <w:t xml:space="preserve"> </w:t>
      </w:r>
      <w:r w:rsidRPr="00E54A43">
        <w:rPr>
          <w:color w:val="212121"/>
          <w:sz w:val="24"/>
          <w:szCs w:val="24"/>
        </w:rPr>
        <w:t>must</w:t>
      </w:r>
      <w:r w:rsidRPr="00E54A43">
        <w:rPr>
          <w:color w:val="212121"/>
          <w:spacing w:val="-8"/>
          <w:sz w:val="24"/>
          <w:szCs w:val="24"/>
        </w:rPr>
        <w:t xml:space="preserve"> </w:t>
      </w:r>
      <w:r w:rsidRPr="00E54A43">
        <w:rPr>
          <w:color w:val="212121"/>
          <w:sz w:val="24"/>
          <w:szCs w:val="24"/>
        </w:rPr>
        <w:t>actually speak to one another (in person</w:t>
      </w:r>
      <w:r w:rsidR="00763EE5">
        <w:rPr>
          <w:color w:val="212121"/>
          <w:sz w:val="24"/>
          <w:szCs w:val="24"/>
        </w:rPr>
        <w:t>,</w:t>
      </w:r>
      <w:r w:rsidRPr="00E54A43">
        <w:rPr>
          <w:color w:val="212121"/>
          <w:sz w:val="24"/>
          <w:szCs w:val="24"/>
        </w:rPr>
        <w:t xml:space="preserve"> via telephone</w:t>
      </w:r>
      <w:r w:rsidR="00763EE5">
        <w:rPr>
          <w:color w:val="212121"/>
          <w:sz w:val="24"/>
          <w:szCs w:val="24"/>
        </w:rPr>
        <w:t xml:space="preserve"> or video call</w:t>
      </w:r>
      <w:r w:rsidRPr="00E54A43">
        <w:rPr>
          <w:color w:val="212121"/>
          <w:sz w:val="24"/>
          <w:szCs w:val="24"/>
        </w:rPr>
        <w:t>) and engage in reasonable compromise in a genuine effort to resolve their discovery disputes before seeking Court intervention.</w:t>
      </w:r>
      <w:r w:rsidRPr="00E54A43">
        <w:rPr>
          <w:color w:val="212121"/>
          <w:spacing w:val="40"/>
          <w:sz w:val="24"/>
          <w:szCs w:val="24"/>
        </w:rPr>
        <w:t xml:space="preserve"> </w:t>
      </w:r>
    </w:p>
    <w:p w14:paraId="15304139" w14:textId="4ADF55E8" w:rsidR="005F7553" w:rsidRDefault="0041028B" w:rsidP="00132D1B">
      <w:pPr>
        <w:tabs>
          <w:tab w:val="left" w:pos="1536"/>
        </w:tabs>
        <w:spacing w:before="1" w:line="484" w:lineRule="auto"/>
        <w:ind w:right="290" w:firstLine="720"/>
        <w:jc w:val="both"/>
        <w:rPr>
          <w:color w:val="212121"/>
          <w:sz w:val="24"/>
          <w:szCs w:val="24"/>
        </w:rPr>
      </w:pPr>
      <w:r>
        <w:rPr>
          <w:color w:val="212121"/>
          <w:sz w:val="24"/>
          <w:szCs w:val="24"/>
        </w:rPr>
        <w:t xml:space="preserve">In addition to the forgoing, </w:t>
      </w:r>
      <w:r w:rsidR="000B5552">
        <w:rPr>
          <w:color w:val="212121"/>
          <w:sz w:val="24"/>
          <w:szCs w:val="24"/>
        </w:rPr>
        <w:t xml:space="preserve">and as specified in the </w:t>
      </w:r>
      <w:r w:rsidR="00D601E1">
        <w:rPr>
          <w:i/>
          <w:iCs/>
          <w:color w:val="212121"/>
          <w:sz w:val="24"/>
          <w:szCs w:val="24"/>
        </w:rPr>
        <w:t>Division L</w:t>
      </w:r>
      <w:r w:rsidR="000B5552" w:rsidRPr="00002FB8">
        <w:rPr>
          <w:i/>
          <w:iCs/>
          <w:color w:val="212121"/>
          <w:sz w:val="24"/>
          <w:szCs w:val="24"/>
        </w:rPr>
        <w:t xml:space="preserve"> Policies and Procedures</w:t>
      </w:r>
      <w:r w:rsidR="000B5552">
        <w:rPr>
          <w:color w:val="212121"/>
          <w:sz w:val="24"/>
          <w:szCs w:val="24"/>
        </w:rPr>
        <w:t xml:space="preserve">, </w:t>
      </w:r>
      <w:r w:rsidR="00002FB8">
        <w:rPr>
          <w:color w:val="212121"/>
          <w:sz w:val="24"/>
          <w:szCs w:val="24"/>
        </w:rPr>
        <w:lastRenderedPageBreak/>
        <w:t xml:space="preserve">the parties are required </w:t>
      </w:r>
      <w:r w:rsidR="00751C7C">
        <w:rPr>
          <w:color w:val="212121"/>
          <w:sz w:val="24"/>
          <w:szCs w:val="24"/>
        </w:rPr>
        <w:t>conduct a</w:t>
      </w:r>
      <w:r w:rsidR="00374B73">
        <w:rPr>
          <w:color w:val="212121"/>
          <w:sz w:val="24"/>
          <w:szCs w:val="24"/>
        </w:rPr>
        <w:t xml:space="preserve">n additional </w:t>
      </w:r>
      <w:r w:rsidR="00751C7C">
        <w:rPr>
          <w:color w:val="212121"/>
          <w:sz w:val="24"/>
          <w:szCs w:val="24"/>
        </w:rPr>
        <w:t>mandatory “meet and confer”</w:t>
      </w:r>
      <w:r w:rsidR="001D76CC">
        <w:rPr>
          <w:color w:val="212121"/>
          <w:sz w:val="24"/>
          <w:szCs w:val="24"/>
        </w:rPr>
        <w:t xml:space="preserve"> </w:t>
      </w:r>
      <w:r w:rsidR="00374B73">
        <w:rPr>
          <w:color w:val="212121"/>
          <w:sz w:val="24"/>
          <w:szCs w:val="24"/>
        </w:rPr>
        <w:t xml:space="preserve">prior to setting </w:t>
      </w:r>
      <w:r w:rsidR="00045305">
        <w:rPr>
          <w:color w:val="212121"/>
          <w:sz w:val="24"/>
          <w:szCs w:val="24"/>
        </w:rPr>
        <w:t xml:space="preserve">the matter for hearing; </w:t>
      </w:r>
      <w:r w:rsidR="005A5385">
        <w:rPr>
          <w:color w:val="212121"/>
          <w:sz w:val="24"/>
          <w:szCs w:val="24"/>
        </w:rPr>
        <w:t xml:space="preserve">and to certify </w:t>
      </w:r>
      <w:r w:rsidR="00E2779A">
        <w:rPr>
          <w:color w:val="212121"/>
          <w:sz w:val="24"/>
          <w:szCs w:val="24"/>
        </w:rPr>
        <w:t xml:space="preserve">such </w:t>
      </w:r>
      <w:r w:rsidR="005A5385">
        <w:rPr>
          <w:color w:val="212121"/>
          <w:sz w:val="24"/>
          <w:szCs w:val="24"/>
        </w:rPr>
        <w:t xml:space="preserve">compliance </w:t>
      </w:r>
      <w:r w:rsidR="00E2779A">
        <w:rPr>
          <w:color w:val="212121"/>
          <w:sz w:val="24"/>
          <w:szCs w:val="24"/>
        </w:rPr>
        <w:t xml:space="preserve">in the Notice for Hearing. </w:t>
      </w:r>
      <w:r w:rsidR="00E2779A" w:rsidRPr="007A5B3B">
        <w:rPr>
          <w:i/>
          <w:iCs/>
          <w:color w:val="212121"/>
          <w:sz w:val="24"/>
          <w:szCs w:val="24"/>
        </w:rPr>
        <w:t>See</w:t>
      </w:r>
      <w:r w:rsidR="00E2779A">
        <w:rPr>
          <w:color w:val="212121"/>
          <w:sz w:val="24"/>
          <w:szCs w:val="24"/>
        </w:rPr>
        <w:t xml:space="preserve"> </w:t>
      </w:r>
      <w:r w:rsidR="00D601E1">
        <w:rPr>
          <w:i/>
          <w:iCs/>
          <w:color w:val="212121"/>
          <w:sz w:val="24"/>
          <w:szCs w:val="24"/>
        </w:rPr>
        <w:t>Division L</w:t>
      </w:r>
      <w:r w:rsidR="00437730" w:rsidRPr="00C1645E">
        <w:rPr>
          <w:i/>
          <w:iCs/>
          <w:color w:val="212121"/>
          <w:sz w:val="24"/>
          <w:szCs w:val="24"/>
        </w:rPr>
        <w:t xml:space="preserve"> Policies and Procedures, </w:t>
      </w:r>
      <w:r w:rsidR="00437730" w:rsidRPr="00D463B5">
        <w:rPr>
          <w:b/>
          <w:bCs/>
          <w:i/>
          <w:iCs/>
          <w:color w:val="212121"/>
          <w:sz w:val="24"/>
          <w:szCs w:val="24"/>
        </w:rPr>
        <w:t xml:space="preserve">Section </w:t>
      </w:r>
      <w:r w:rsidR="00D463B5" w:rsidRPr="00D463B5">
        <w:rPr>
          <w:b/>
          <w:bCs/>
          <w:i/>
          <w:iCs/>
          <w:color w:val="212121"/>
          <w:sz w:val="24"/>
          <w:szCs w:val="24"/>
        </w:rPr>
        <w:t>B.1</w:t>
      </w:r>
      <w:r w:rsidR="00F7061D">
        <w:rPr>
          <w:color w:val="212121"/>
          <w:sz w:val="24"/>
          <w:szCs w:val="24"/>
        </w:rPr>
        <w:t>.</w:t>
      </w:r>
      <w:r w:rsidR="00C1645E">
        <w:rPr>
          <w:color w:val="212121"/>
          <w:sz w:val="24"/>
          <w:szCs w:val="24"/>
        </w:rPr>
        <w:t xml:space="preserve"> </w:t>
      </w:r>
    </w:p>
    <w:p w14:paraId="3A033A2D" w14:textId="77777777" w:rsidR="007A2C44" w:rsidRDefault="007A2C44" w:rsidP="00AD5A84">
      <w:pPr>
        <w:pStyle w:val="ListParagraph"/>
        <w:numPr>
          <w:ilvl w:val="0"/>
          <w:numId w:val="1"/>
        </w:numPr>
        <w:spacing w:before="90" w:line="480" w:lineRule="auto"/>
        <w:ind w:left="720" w:hanging="713"/>
        <w:jc w:val="left"/>
        <w:rPr>
          <w:b/>
          <w:color w:val="212121"/>
          <w:sz w:val="24"/>
          <w:szCs w:val="24"/>
          <w:u w:val="single"/>
        </w:rPr>
      </w:pPr>
      <w:r>
        <w:rPr>
          <w:b/>
          <w:color w:val="212121"/>
          <w:sz w:val="24"/>
          <w:szCs w:val="24"/>
          <w:u w:val="single"/>
        </w:rPr>
        <w:t>FAILURE TO MAKE DISCOVERY SANCTIONS</w:t>
      </w:r>
    </w:p>
    <w:p w14:paraId="592890DA" w14:textId="6CEFC4F7" w:rsidR="001B736A" w:rsidRPr="001B736A" w:rsidRDefault="009A7F18" w:rsidP="009A7F18">
      <w:pPr>
        <w:tabs>
          <w:tab w:val="left" w:pos="720"/>
        </w:tabs>
        <w:spacing w:before="90" w:line="480" w:lineRule="auto"/>
        <w:rPr>
          <w:b/>
          <w:color w:val="212121"/>
          <w:sz w:val="24"/>
          <w:szCs w:val="24"/>
          <w:u w:val="single"/>
        </w:rPr>
      </w:pPr>
      <w:r>
        <w:rPr>
          <w:bCs/>
          <w:color w:val="262626"/>
          <w:spacing w:val="-4"/>
          <w:sz w:val="24"/>
          <w:szCs w:val="24"/>
          <w:u w:color="262626"/>
        </w:rPr>
        <w:tab/>
      </w:r>
      <w:r w:rsidR="001B736A">
        <w:rPr>
          <w:bCs/>
          <w:color w:val="262626"/>
          <w:spacing w:val="-4"/>
          <w:sz w:val="24"/>
          <w:szCs w:val="24"/>
          <w:u w:color="262626"/>
        </w:rPr>
        <w:t xml:space="preserve">These provisions apply to </w:t>
      </w:r>
      <w:r w:rsidR="001B736A" w:rsidRPr="006D1C5F">
        <w:rPr>
          <w:b/>
          <w:color w:val="262626"/>
          <w:spacing w:val="-4"/>
          <w:sz w:val="24"/>
          <w:szCs w:val="24"/>
          <w:u w:color="262626"/>
        </w:rPr>
        <w:t xml:space="preserve">all cases </w:t>
      </w:r>
      <w:r w:rsidR="008D1C7A">
        <w:rPr>
          <w:b/>
          <w:color w:val="262626"/>
          <w:spacing w:val="-4"/>
          <w:sz w:val="24"/>
          <w:szCs w:val="24"/>
          <w:u w:color="262626"/>
        </w:rPr>
        <w:t>as of</w:t>
      </w:r>
      <w:r w:rsidR="001B736A" w:rsidRPr="006D1C5F">
        <w:rPr>
          <w:b/>
          <w:color w:val="262626"/>
          <w:spacing w:val="-4"/>
          <w:sz w:val="24"/>
          <w:szCs w:val="24"/>
          <w:u w:color="262626"/>
        </w:rPr>
        <w:t xml:space="preserve"> </w:t>
      </w:r>
      <w:proofErr w:type="gramStart"/>
      <w:r w:rsidR="001B736A" w:rsidRPr="006D1C5F">
        <w:rPr>
          <w:b/>
          <w:color w:val="262626"/>
          <w:spacing w:val="-4"/>
          <w:sz w:val="24"/>
          <w:szCs w:val="24"/>
          <w:u w:color="262626"/>
        </w:rPr>
        <w:t>January,</w:t>
      </w:r>
      <w:proofErr w:type="gramEnd"/>
      <w:r w:rsidR="001B736A" w:rsidRPr="006D1C5F">
        <w:rPr>
          <w:b/>
          <w:color w:val="262626"/>
          <w:spacing w:val="-4"/>
          <w:sz w:val="24"/>
          <w:szCs w:val="24"/>
          <w:u w:color="262626"/>
        </w:rPr>
        <w:t xml:space="preserve"> 1, 2025</w:t>
      </w:r>
    </w:p>
    <w:p w14:paraId="5388BA4E" w14:textId="3C9D79F2" w:rsidR="00794A3A" w:rsidRPr="00677775" w:rsidRDefault="0011146E" w:rsidP="001B736A">
      <w:pPr>
        <w:pStyle w:val="ListParagraph"/>
        <w:numPr>
          <w:ilvl w:val="1"/>
          <w:numId w:val="1"/>
        </w:numPr>
        <w:spacing w:before="90" w:line="480" w:lineRule="auto"/>
        <w:rPr>
          <w:b/>
          <w:color w:val="212121"/>
          <w:sz w:val="24"/>
          <w:szCs w:val="24"/>
          <w:u w:val="single"/>
        </w:rPr>
      </w:pPr>
      <w:r w:rsidRPr="00677775">
        <w:rPr>
          <w:b/>
          <w:color w:val="212121"/>
          <w:sz w:val="24"/>
          <w:szCs w:val="24"/>
          <w:u w:val="single"/>
        </w:rPr>
        <w:t>RULE 1.380</w:t>
      </w:r>
      <w:r w:rsidR="001B736A">
        <w:rPr>
          <w:b/>
          <w:color w:val="212121"/>
          <w:sz w:val="24"/>
          <w:szCs w:val="24"/>
          <w:u w:val="single"/>
        </w:rPr>
        <w:t>(a)</w:t>
      </w:r>
      <w:r w:rsidR="009A7F18">
        <w:rPr>
          <w:b/>
          <w:color w:val="212121"/>
          <w:sz w:val="24"/>
          <w:szCs w:val="24"/>
          <w:u w:val="single"/>
        </w:rPr>
        <w:t xml:space="preserve"> – Motion to Compel</w:t>
      </w:r>
    </w:p>
    <w:p w14:paraId="04316549" w14:textId="5608927C" w:rsidR="003B0FE5" w:rsidRDefault="00255440" w:rsidP="003B70BD">
      <w:pPr>
        <w:tabs>
          <w:tab w:val="left" w:pos="630"/>
        </w:tabs>
        <w:spacing w:before="90" w:line="480" w:lineRule="auto"/>
        <w:jc w:val="both"/>
        <w:rPr>
          <w:color w:val="212121"/>
          <w:sz w:val="24"/>
          <w:szCs w:val="24"/>
        </w:rPr>
      </w:pPr>
      <w:r>
        <w:rPr>
          <w:bCs/>
          <w:color w:val="262626"/>
          <w:spacing w:val="-4"/>
          <w:sz w:val="24"/>
          <w:szCs w:val="24"/>
          <w:u w:color="262626"/>
        </w:rPr>
        <w:tab/>
      </w:r>
      <w:r w:rsidR="00105676">
        <w:rPr>
          <w:color w:val="212121"/>
          <w:sz w:val="24"/>
          <w:szCs w:val="24"/>
        </w:rPr>
        <w:t xml:space="preserve">A discovering party may move for an order compelling discovery for failure to </w:t>
      </w:r>
      <w:r w:rsidR="00F57034">
        <w:rPr>
          <w:color w:val="212121"/>
          <w:sz w:val="24"/>
          <w:szCs w:val="24"/>
        </w:rPr>
        <w:t xml:space="preserve">make Initial Disclosure </w:t>
      </w:r>
      <w:r w:rsidR="002D0E24">
        <w:rPr>
          <w:color w:val="212121"/>
          <w:sz w:val="24"/>
          <w:szCs w:val="24"/>
        </w:rPr>
        <w:t xml:space="preserve">(1.280(a)); </w:t>
      </w:r>
      <w:r w:rsidR="002C1A6B">
        <w:rPr>
          <w:color w:val="212121"/>
          <w:sz w:val="24"/>
          <w:szCs w:val="24"/>
        </w:rPr>
        <w:t>failure to answer interrogatory (1.340</w:t>
      </w:r>
      <w:r w:rsidR="00FD2C45">
        <w:rPr>
          <w:color w:val="212121"/>
          <w:sz w:val="24"/>
          <w:szCs w:val="24"/>
        </w:rPr>
        <w:t xml:space="preserve">); </w:t>
      </w:r>
      <w:r w:rsidR="002405B3">
        <w:rPr>
          <w:color w:val="212121"/>
          <w:sz w:val="24"/>
          <w:szCs w:val="24"/>
        </w:rPr>
        <w:t xml:space="preserve">failure to designate </w:t>
      </w:r>
      <w:r w:rsidR="00C113DB">
        <w:rPr>
          <w:color w:val="212121"/>
          <w:sz w:val="24"/>
          <w:szCs w:val="24"/>
        </w:rPr>
        <w:t>corporate representative (1.</w:t>
      </w:r>
      <w:r w:rsidR="00354360">
        <w:rPr>
          <w:color w:val="212121"/>
          <w:sz w:val="24"/>
          <w:szCs w:val="24"/>
        </w:rPr>
        <w:t>310(b)(</w:t>
      </w:r>
      <w:proofErr w:type="gramStart"/>
      <w:r w:rsidR="00354360">
        <w:rPr>
          <w:color w:val="212121"/>
          <w:sz w:val="24"/>
          <w:szCs w:val="24"/>
        </w:rPr>
        <w:t>6))</w:t>
      </w:r>
      <w:proofErr w:type="gramEnd"/>
      <w:r w:rsidR="00354360">
        <w:rPr>
          <w:color w:val="212121"/>
          <w:sz w:val="24"/>
          <w:szCs w:val="24"/>
        </w:rPr>
        <w:t xml:space="preserve">; failure </w:t>
      </w:r>
      <w:r w:rsidR="00C33548">
        <w:rPr>
          <w:color w:val="212121"/>
          <w:sz w:val="24"/>
          <w:szCs w:val="24"/>
        </w:rPr>
        <w:t>to permit inspection (1.350)</w:t>
      </w:r>
      <w:r w:rsidR="00F34980">
        <w:rPr>
          <w:color w:val="212121"/>
          <w:sz w:val="24"/>
          <w:szCs w:val="24"/>
        </w:rPr>
        <w:t xml:space="preserve">; </w:t>
      </w:r>
      <w:r w:rsidR="00297092">
        <w:rPr>
          <w:color w:val="212121"/>
          <w:sz w:val="24"/>
          <w:szCs w:val="24"/>
        </w:rPr>
        <w:t xml:space="preserve">failure to </w:t>
      </w:r>
      <w:r w:rsidR="00E71526">
        <w:rPr>
          <w:color w:val="212121"/>
          <w:sz w:val="24"/>
          <w:szCs w:val="24"/>
        </w:rPr>
        <w:t>produce documents (1.350(b))</w:t>
      </w:r>
      <w:r w:rsidR="003B0FE5">
        <w:rPr>
          <w:color w:val="212121"/>
          <w:sz w:val="24"/>
          <w:szCs w:val="24"/>
        </w:rPr>
        <w:t>.</w:t>
      </w:r>
    </w:p>
    <w:p w14:paraId="5A81BA8F" w14:textId="6A6F16FA" w:rsidR="00677775" w:rsidRDefault="003B0FE5" w:rsidP="003B70BD">
      <w:pPr>
        <w:tabs>
          <w:tab w:val="left" w:pos="630"/>
        </w:tabs>
        <w:spacing w:before="90" w:line="480" w:lineRule="auto"/>
        <w:jc w:val="both"/>
        <w:rPr>
          <w:color w:val="212121"/>
          <w:sz w:val="24"/>
          <w:szCs w:val="24"/>
        </w:rPr>
      </w:pPr>
      <w:r>
        <w:rPr>
          <w:color w:val="212121"/>
          <w:sz w:val="24"/>
          <w:szCs w:val="24"/>
        </w:rPr>
        <w:tab/>
      </w:r>
      <w:r w:rsidR="0080060C">
        <w:rPr>
          <w:color w:val="212121"/>
          <w:sz w:val="24"/>
          <w:szCs w:val="24"/>
        </w:rPr>
        <w:t xml:space="preserve">For the purposes of a motion to compel, </w:t>
      </w:r>
      <w:r w:rsidR="008350D4">
        <w:rPr>
          <w:color w:val="212121"/>
          <w:sz w:val="24"/>
          <w:szCs w:val="24"/>
        </w:rPr>
        <w:t>an evasive or incomplete answer is treated as a failure to answer</w:t>
      </w:r>
      <w:r w:rsidR="00D676DF">
        <w:rPr>
          <w:color w:val="212121"/>
          <w:sz w:val="24"/>
          <w:szCs w:val="24"/>
        </w:rPr>
        <w:t xml:space="preserve"> </w:t>
      </w:r>
      <w:r w:rsidR="008F0ACC">
        <w:rPr>
          <w:color w:val="212121"/>
          <w:sz w:val="24"/>
          <w:szCs w:val="24"/>
        </w:rPr>
        <w:t>(1.380</w:t>
      </w:r>
      <w:r w:rsidR="00D676DF">
        <w:rPr>
          <w:color w:val="212121"/>
          <w:sz w:val="24"/>
          <w:szCs w:val="24"/>
        </w:rPr>
        <w:t>(a)(3)).</w:t>
      </w:r>
      <w:r w:rsidR="00980683">
        <w:rPr>
          <w:color w:val="212121"/>
          <w:sz w:val="24"/>
          <w:szCs w:val="24"/>
        </w:rPr>
        <w:t xml:space="preserve"> </w:t>
      </w:r>
      <w:r w:rsidR="004B1F78" w:rsidRPr="002D6C4C">
        <w:rPr>
          <w:color w:val="212121"/>
          <w:sz w:val="24"/>
          <w:szCs w:val="24"/>
          <w:u w:val="single"/>
        </w:rPr>
        <w:t>If the motion is granted</w:t>
      </w:r>
      <w:r w:rsidR="004B1F78">
        <w:rPr>
          <w:color w:val="212121"/>
          <w:sz w:val="24"/>
          <w:szCs w:val="24"/>
        </w:rPr>
        <w:t>:</w:t>
      </w:r>
      <w:r w:rsidR="00980683">
        <w:rPr>
          <w:color w:val="212121"/>
          <w:sz w:val="24"/>
          <w:szCs w:val="24"/>
        </w:rPr>
        <w:t xml:space="preserve"> the court </w:t>
      </w:r>
      <w:r w:rsidR="00980683" w:rsidRPr="00E77DDE">
        <w:rPr>
          <w:b/>
          <w:bCs/>
          <w:color w:val="212121"/>
          <w:sz w:val="24"/>
          <w:szCs w:val="24"/>
        </w:rPr>
        <w:t>must</w:t>
      </w:r>
      <w:r w:rsidR="00980683">
        <w:rPr>
          <w:color w:val="212121"/>
          <w:sz w:val="24"/>
          <w:szCs w:val="24"/>
        </w:rPr>
        <w:t xml:space="preserve"> require the party</w:t>
      </w:r>
      <w:r w:rsidR="001C16AD">
        <w:rPr>
          <w:color w:val="212121"/>
          <w:sz w:val="24"/>
          <w:szCs w:val="24"/>
        </w:rPr>
        <w:t xml:space="preserve"> whose conduct necessitated</w:t>
      </w:r>
      <w:r w:rsidR="004206F5">
        <w:rPr>
          <w:color w:val="212121"/>
          <w:sz w:val="24"/>
          <w:szCs w:val="24"/>
        </w:rPr>
        <w:t xml:space="preserve"> the motion (or the party or counsel advising the conduct)</w:t>
      </w:r>
      <w:r w:rsidR="00980683">
        <w:rPr>
          <w:color w:val="212121"/>
          <w:sz w:val="24"/>
          <w:szCs w:val="24"/>
        </w:rPr>
        <w:t xml:space="preserve"> </w:t>
      </w:r>
      <w:r w:rsidR="003E045E">
        <w:rPr>
          <w:color w:val="212121"/>
          <w:sz w:val="24"/>
          <w:szCs w:val="24"/>
        </w:rPr>
        <w:t xml:space="preserve">to pay to the moving party reasonable expenses </w:t>
      </w:r>
      <w:r w:rsidR="006D08B6">
        <w:rPr>
          <w:color w:val="212121"/>
          <w:sz w:val="24"/>
          <w:szCs w:val="24"/>
        </w:rPr>
        <w:t xml:space="preserve">(may include attorney fees) </w:t>
      </w:r>
      <w:r w:rsidR="003E045E">
        <w:rPr>
          <w:color w:val="212121"/>
          <w:sz w:val="24"/>
          <w:szCs w:val="24"/>
        </w:rPr>
        <w:t>incurred in obtaining the order</w:t>
      </w:r>
      <w:r w:rsidR="0058085E">
        <w:rPr>
          <w:color w:val="212121"/>
          <w:sz w:val="24"/>
          <w:szCs w:val="24"/>
        </w:rPr>
        <w:t xml:space="preserve"> (</w:t>
      </w:r>
      <w:r w:rsidR="000A1D66">
        <w:rPr>
          <w:color w:val="212121"/>
          <w:sz w:val="24"/>
          <w:szCs w:val="24"/>
        </w:rPr>
        <w:t>unless</w:t>
      </w:r>
      <w:r w:rsidR="0058085E">
        <w:rPr>
          <w:color w:val="212121"/>
          <w:sz w:val="24"/>
          <w:szCs w:val="24"/>
        </w:rPr>
        <w:t xml:space="preserve"> </w:t>
      </w:r>
      <w:r w:rsidR="002839E9">
        <w:rPr>
          <w:color w:val="212121"/>
          <w:sz w:val="24"/>
          <w:szCs w:val="24"/>
        </w:rPr>
        <w:t>movant fails to certify conferral</w:t>
      </w:r>
      <w:r w:rsidR="009C6123">
        <w:rPr>
          <w:color w:val="212121"/>
          <w:sz w:val="24"/>
          <w:szCs w:val="24"/>
        </w:rPr>
        <w:t xml:space="preserve"> under Rule 1.202).</w:t>
      </w:r>
      <w:r w:rsidR="002839E9">
        <w:rPr>
          <w:color w:val="212121"/>
          <w:sz w:val="24"/>
          <w:szCs w:val="24"/>
        </w:rPr>
        <w:t xml:space="preserve"> </w:t>
      </w:r>
      <w:r w:rsidR="002D6C4C" w:rsidRPr="002D6C4C">
        <w:rPr>
          <w:color w:val="212121"/>
          <w:sz w:val="24"/>
          <w:szCs w:val="24"/>
          <w:u w:val="single"/>
        </w:rPr>
        <w:t>If the motion is denied</w:t>
      </w:r>
      <w:r w:rsidR="002D6C4C">
        <w:rPr>
          <w:color w:val="212121"/>
          <w:sz w:val="24"/>
          <w:szCs w:val="24"/>
        </w:rPr>
        <w:t xml:space="preserve">: </w:t>
      </w:r>
      <w:r w:rsidR="00E77DDE">
        <w:rPr>
          <w:color w:val="212121"/>
          <w:sz w:val="24"/>
          <w:szCs w:val="24"/>
        </w:rPr>
        <w:t xml:space="preserve">the court </w:t>
      </w:r>
      <w:r w:rsidR="00E77DDE" w:rsidRPr="007729EA">
        <w:rPr>
          <w:b/>
          <w:bCs/>
          <w:color w:val="212121"/>
          <w:sz w:val="24"/>
          <w:szCs w:val="24"/>
        </w:rPr>
        <w:t>must</w:t>
      </w:r>
      <w:r w:rsidR="00E77DDE">
        <w:rPr>
          <w:color w:val="212121"/>
          <w:sz w:val="24"/>
          <w:szCs w:val="24"/>
        </w:rPr>
        <w:t xml:space="preserve"> require the mov</w:t>
      </w:r>
      <w:r w:rsidR="00F62461">
        <w:rPr>
          <w:color w:val="212121"/>
          <w:sz w:val="24"/>
          <w:szCs w:val="24"/>
        </w:rPr>
        <w:t xml:space="preserve">ant </w:t>
      </w:r>
      <w:r w:rsidR="002239AC">
        <w:rPr>
          <w:color w:val="212121"/>
          <w:sz w:val="24"/>
          <w:szCs w:val="24"/>
        </w:rPr>
        <w:t>to pay</w:t>
      </w:r>
      <w:r w:rsidR="00230662">
        <w:rPr>
          <w:color w:val="212121"/>
          <w:sz w:val="24"/>
          <w:szCs w:val="24"/>
        </w:rPr>
        <w:t xml:space="preserve"> to the party oppos</w:t>
      </w:r>
      <w:r w:rsidR="00F62461">
        <w:rPr>
          <w:color w:val="212121"/>
          <w:sz w:val="24"/>
          <w:szCs w:val="24"/>
        </w:rPr>
        <w:t xml:space="preserve">ing </w:t>
      </w:r>
      <w:r w:rsidR="00230662">
        <w:rPr>
          <w:color w:val="212121"/>
          <w:sz w:val="24"/>
          <w:szCs w:val="24"/>
        </w:rPr>
        <w:t xml:space="preserve">the motion </w:t>
      </w:r>
      <w:r w:rsidR="007729EA">
        <w:rPr>
          <w:color w:val="212121"/>
          <w:sz w:val="24"/>
          <w:szCs w:val="24"/>
        </w:rPr>
        <w:t>reasonable expenses (may include attorney fees) incurred in</w:t>
      </w:r>
      <w:r w:rsidR="00553FBF">
        <w:rPr>
          <w:color w:val="212121"/>
          <w:sz w:val="24"/>
          <w:szCs w:val="24"/>
        </w:rPr>
        <w:t xml:space="preserve"> opposing the motion</w:t>
      </w:r>
      <w:r w:rsidR="00083E75">
        <w:rPr>
          <w:color w:val="212121"/>
          <w:sz w:val="24"/>
          <w:szCs w:val="24"/>
        </w:rPr>
        <w:t xml:space="preserve"> (1.380(a)(4))</w:t>
      </w:r>
      <w:r w:rsidR="00553FBF">
        <w:rPr>
          <w:color w:val="212121"/>
          <w:sz w:val="24"/>
          <w:szCs w:val="24"/>
        </w:rPr>
        <w:t>.</w:t>
      </w:r>
    </w:p>
    <w:p w14:paraId="41B08851" w14:textId="77DD5D2C" w:rsidR="00ED5087" w:rsidRPr="00CF34F9" w:rsidRDefault="0044248D" w:rsidP="0044248D">
      <w:pPr>
        <w:pStyle w:val="ListParagraph"/>
        <w:numPr>
          <w:ilvl w:val="1"/>
          <w:numId w:val="1"/>
        </w:numPr>
        <w:spacing w:before="90" w:line="480" w:lineRule="auto"/>
        <w:rPr>
          <w:b/>
          <w:bCs/>
          <w:color w:val="212121"/>
          <w:sz w:val="24"/>
          <w:szCs w:val="24"/>
          <w:u w:val="single"/>
        </w:rPr>
      </w:pPr>
      <w:r w:rsidRPr="00CF34F9">
        <w:rPr>
          <w:b/>
          <w:bCs/>
          <w:color w:val="212121"/>
          <w:sz w:val="24"/>
          <w:szCs w:val="24"/>
          <w:u w:val="single"/>
        </w:rPr>
        <w:t>RULE 1.380(b) – Failure to Comply with Order</w:t>
      </w:r>
    </w:p>
    <w:p w14:paraId="7029A435" w14:textId="0E02575C" w:rsidR="003F4E14" w:rsidRDefault="005D67A6" w:rsidP="00132D1B">
      <w:pPr>
        <w:spacing w:before="90" w:line="480" w:lineRule="auto"/>
        <w:ind w:firstLine="540"/>
        <w:jc w:val="both"/>
        <w:rPr>
          <w:color w:val="212121"/>
          <w:sz w:val="24"/>
          <w:szCs w:val="24"/>
        </w:rPr>
      </w:pPr>
      <w:r>
        <w:rPr>
          <w:color w:val="212121"/>
          <w:sz w:val="24"/>
          <w:szCs w:val="24"/>
        </w:rPr>
        <w:t xml:space="preserve">If a party fails to comply with an order on a </w:t>
      </w:r>
      <w:r w:rsidR="002D1373">
        <w:rPr>
          <w:color w:val="212121"/>
          <w:sz w:val="24"/>
          <w:szCs w:val="24"/>
        </w:rPr>
        <w:t>motion</w:t>
      </w:r>
      <w:r>
        <w:rPr>
          <w:color w:val="212121"/>
          <w:sz w:val="24"/>
          <w:szCs w:val="24"/>
        </w:rPr>
        <w:t xml:space="preserve"> to compel</w:t>
      </w:r>
      <w:r w:rsidR="002D1373">
        <w:rPr>
          <w:color w:val="212121"/>
          <w:sz w:val="24"/>
          <w:szCs w:val="24"/>
        </w:rPr>
        <w:t xml:space="preserve">, the court may enter an order: </w:t>
      </w:r>
      <w:r w:rsidR="00B67CCF">
        <w:rPr>
          <w:color w:val="212121"/>
          <w:sz w:val="24"/>
          <w:szCs w:val="24"/>
        </w:rPr>
        <w:t>that the matter</w:t>
      </w:r>
      <w:r w:rsidR="00F4769E">
        <w:rPr>
          <w:color w:val="212121"/>
          <w:sz w:val="24"/>
          <w:szCs w:val="24"/>
        </w:rPr>
        <w:t xml:space="preserve">s regarding </w:t>
      </w:r>
      <w:r w:rsidR="00637B9A">
        <w:rPr>
          <w:color w:val="212121"/>
          <w:sz w:val="24"/>
          <w:szCs w:val="24"/>
        </w:rPr>
        <w:t xml:space="preserve">which </w:t>
      </w:r>
      <w:r w:rsidR="00F4769E">
        <w:rPr>
          <w:color w:val="212121"/>
          <w:sz w:val="24"/>
          <w:szCs w:val="24"/>
        </w:rPr>
        <w:t>the</w:t>
      </w:r>
      <w:r w:rsidR="00AB623A">
        <w:rPr>
          <w:color w:val="212121"/>
          <w:sz w:val="24"/>
          <w:szCs w:val="24"/>
        </w:rPr>
        <w:t xml:space="preserve"> questions were asked will be taken as established</w:t>
      </w:r>
      <w:r w:rsidR="008B1CF3">
        <w:rPr>
          <w:color w:val="212121"/>
          <w:sz w:val="24"/>
          <w:szCs w:val="24"/>
        </w:rPr>
        <w:t xml:space="preserve"> in accordance with the claim of the party obtaining the order; </w:t>
      </w:r>
      <w:r w:rsidR="00945E4E">
        <w:rPr>
          <w:color w:val="212121"/>
          <w:sz w:val="24"/>
          <w:szCs w:val="24"/>
        </w:rPr>
        <w:t>prohibiting disobedient party from opposing</w:t>
      </w:r>
      <w:r w:rsidR="008038C6">
        <w:rPr>
          <w:color w:val="212121"/>
          <w:sz w:val="24"/>
          <w:szCs w:val="24"/>
        </w:rPr>
        <w:t xml:space="preserve"> the claim or defense; </w:t>
      </w:r>
      <w:r w:rsidR="0049727F">
        <w:rPr>
          <w:color w:val="212121"/>
          <w:sz w:val="24"/>
          <w:szCs w:val="24"/>
        </w:rPr>
        <w:t xml:space="preserve">striking pleadings (or parts), stay </w:t>
      </w:r>
      <w:r w:rsidR="00150B0A">
        <w:rPr>
          <w:color w:val="212121"/>
          <w:sz w:val="24"/>
          <w:szCs w:val="24"/>
        </w:rPr>
        <w:t xml:space="preserve">proceedings until the </w:t>
      </w:r>
      <w:r w:rsidR="00575FAB">
        <w:rPr>
          <w:color w:val="212121"/>
          <w:sz w:val="24"/>
          <w:szCs w:val="24"/>
        </w:rPr>
        <w:t xml:space="preserve">order is </w:t>
      </w:r>
      <w:r w:rsidR="00150B0A">
        <w:rPr>
          <w:color w:val="212121"/>
          <w:sz w:val="24"/>
          <w:szCs w:val="24"/>
        </w:rPr>
        <w:lastRenderedPageBreak/>
        <w:t>obey</w:t>
      </w:r>
      <w:r w:rsidR="00575FAB">
        <w:rPr>
          <w:color w:val="212121"/>
          <w:sz w:val="24"/>
          <w:szCs w:val="24"/>
        </w:rPr>
        <w:t xml:space="preserve">ed, </w:t>
      </w:r>
      <w:r w:rsidR="00E84286">
        <w:rPr>
          <w:color w:val="212121"/>
          <w:sz w:val="24"/>
          <w:szCs w:val="24"/>
        </w:rPr>
        <w:t xml:space="preserve">dismissing the action (or parts), </w:t>
      </w:r>
      <w:r w:rsidR="00FA281D">
        <w:rPr>
          <w:color w:val="212121"/>
          <w:sz w:val="24"/>
          <w:szCs w:val="24"/>
        </w:rPr>
        <w:t>enter judgment</w:t>
      </w:r>
      <w:r w:rsidR="00C42C0C">
        <w:rPr>
          <w:color w:val="212121"/>
          <w:sz w:val="24"/>
          <w:szCs w:val="24"/>
        </w:rPr>
        <w:t>; or</w:t>
      </w:r>
      <w:r w:rsidR="00AD6C8F">
        <w:rPr>
          <w:color w:val="212121"/>
          <w:sz w:val="24"/>
          <w:szCs w:val="24"/>
        </w:rPr>
        <w:t xml:space="preserve"> i</w:t>
      </w:r>
      <w:r w:rsidR="00DE0BD6">
        <w:rPr>
          <w:color w:val="212121"/>
          <w:sz w:val="24"/>
          <w:szCs w:val="24"/>
        </w:rPr>
        <w:t>nstead of</w:t>
      </w:r>
      <w:r w:rsidR="002F4772">
        <w:rPr>
          <w:color w:val="212121"/>
          <w:sz w:val="24"/>
          <w:szCs w:val="24"/>
        </w:rPr>
        <w:t>,</w:t>
      </w:r>
      <w:r w:rsidR="00E11180">
        <w:rPr>
          <w:color w:val="212121"/>
          <w:sz w:val="24"/>
          <w:szCs w:val="24"/>
        </w:rPr>
        <w:t xml:space="preserve"> or in addition</w:t>
      </w:r>
      <w:r w:rsidR="0045622F">
        <w:rPr>
          <w:color w:val="212121"/>
          <w:sz w:val="24"/>
          <w:szCs w:val="24"/>
        </w:rPr>
        <w:t>,</w:t>
      </w:r>
      <w:r w:rsidR="00DE0BD6">
        <w:rPr>
          <w:color w:val="212121"/>
          <w:sz w:val="24"/>
          <w:szCs w:val="24"/>
        </w:rPr>
        <w:t xml:space="preserve"> </w:t>
      </w:r>
      <w:r w:rsidR="003F4E14">
        <w:rPr>
          <w:color w:val="212121"/>
          <w:sz w:val="24"/>
          <w:szCs w:val="24"/>
        </w:rPr>
        <w:t>an order of contempt.</w:t>
      </w:r>
      <w:r w:rsidR="00AD6C8F">
        <w:rPr>
          <w:color w:val="212121"/>
          <w:sz w:val="24"/>
          <w:szCs w:val="24"/>
        </w:rPr>
        <w:t xml:space="preserve">  Instead or in addition to the foregoing, the court must</w:t>
      </w:r>
      <w:r w:rsidR="000F3125">
        <w:rPr>
          <w:color w:val="212121"/>
          <w:sz w:val="24"/>
          <w:szCs w:val="24"/>
        </w:rPr>
        <w:t xml:space="preserve"> require the party failing to obey to pay the reasonable expenses </w:t>
      </w:r>
      <w:r w:rsidR="008D1E02">
        <w:rPr>
          <w:color w:val="212121"/>
          <w:sz w:val="24"/>
          <w:szCs w:val="24"/>
        </w:rPr>
        <w:t xml:space="preserve">(may include attorney fees) </w:t>
      </w:r>
      <w:r w:rsidR="000F3125">
        <w:rPr>
          <w:color w:val="212121"/>
          <w:sz w:val="24"/>
          <w:szCs w:val="24"/>
        </w:rPr>
        <w:t>caused by the failure</w:t>
      </w:r>
      <w:r w:rsidR="008D1E02">
        <w:rPr>
          <w:color w:val="212121"/>
          <w:sz w:val="24"/>
          <w:szCs w:val="24"/>
        </w:rPr>
        <w:t>.</w:t>
      </w:r>
    </w:p>
    <w:p w14:paraId="4561D565" w14:textId="04D2C70D" w:rsidR="0044248D" w:rsidRPr="002501D8" w:rsidRDefault="007D1437" w:rsidP="00137DE1">
      <w:pPr>
        <w:pStyle w:val="ListParagraph"/>
        <w:numPr>
          <w:ilvl w:val="1"/>
          <w:numId w:val="1"/>
        </w:numPr>
        <w:spacing w:before="90" w:line="480" w:lineRule="auto"/>
        <w:rPr>
          <w:b/>
          <w:bCs/>
          <w:color w:val="212121"/>
          <w:sz w:val="24"/>
          <w:szCs w:val="24"/>
          <w:u w:val="single"/>
        </w:rPr>
      </w:pPr>
      <w:r w:rsidRPr="002501D8">
        <w:rPr>
          <w:b/>
          <w:bCs/>
          <w:color w:val="212121"/>
          <w:sz w:val="24"/>
          <w:szCs w:val="24"/>
          <w:u w:val="single"/>
        </w:rPr>
        <w:t>RULE 1.380(d) Failure to Disclose</w:t>
      </w:r>
      <w:r w:rsidR="002501D8" w:rsidRPr="002501D8">
        <w:rPr>
          <w:b/>
          <w:bCs/>
          <w:color w:val="212121"/>
          <w:sz w:val="24"/>
          <w:szCs w:val="24"/>
          <w:u w:val="single"/>
        </w:rPr>
        <w:t xml:space="preserve"> or Supplement</w:t>
      </w:r>
    </w:p>
    <w:p w14:paraId="53907363" w14:textId="77777777" w:rsidR="00F136AB" w:rsidRDefault="00812E5D" w:rsidP="00132D1B">
      <w:pPr>
        <w:spacing w:before="90" w:line="480" w:lineRule="auto"/>
        <w:ind w:firstLine="540"/>
        <w:jc w:val="both"/>
        <w:rPr>
          <w:color w:val="212121"/>
          <w:sz w:val="24"/>
          <w:szCs w:val="24"/>
        </w:rPr>
      </w:pPr>
      <w:r w:rsidRPr="00812E5D">
        <w:rPr>
          <w:color w:val="212121"/>
          <w:sz w:val="24"/>
          <w:szCs w:val="24"/>
        </w:rPr>
        <w:t xml:space="preserve">If </w:t>
      </w:r>
      <w:r>
        <w:rPr>
          <w:color w:val="212121"/>
          <w:sz w:val="24"/>
          <w:szCs w:val="24"/>
        </w:rPr>
        <w:t xml:space="preserve">a party </w:t>
      </w:r>
      <w:r w:rsidRPr="00812E5D">
        <w:rPr>
          <w:color w:val="212121"/>
          <w:sz w:val="24"/>
          <w:szCs w:val="24"/>
        </w:rPr>
        <w:t>fail</w:t>
      </w:r>
      <w:r>
        <w:rPr>
          <w:color w:val="212121"/>
          <w:sz w:val="24"/>
          <w:szCs w:val="24"/>
        </w:rPr>
        <w:t>s</w:t>
      </w:r>
      <w:r w:rsidRPr="00812E5D">
        <w:rPr>
          <w:color w:val="212121"/>
          <w:sz w:val="24"/>
          <w:szCs w:val="24"/>
        </w:rPr>
        <w:t xml:space="preserve"> to provide information or identify witness under 1.280(a) [Initial Disclosure] or (g) [Duty to Supplement], </w:t>
      </w:r>
      <w:r w:rsidR="002F4B21">
        <w:rPr>
          <w:color w:val="212121"/>
          <w:sz w:val="24"/>
          <w:szCs w:val="24"/>
        </w:rPr>
        <w:t xml:space="preserve">that </w:t>
      </w:r>
      <w:r w:rsidRPr="00812E5D">
        <w:rPr>
          <w:color w:val="212121"/>
          <w:sz w:val="24"/>
          <w:szCs w:val="24"/>
        </w:rPr>
        <w:t>party is not allowed to use that information or witness to supply evidence on a motion, at a hearing, or at trial</w:t>
      </w:r>
      <w:r w:rsidR="002F4B21">
        <w:rPr>
          <w:color w:val="212121"/>
          <w:sz w:val="24"/>
          <w:szCs w:val="24"/>
        </w:rPr>
        <w:t xml:space="preserve"> (</w:t>
      </w:r>
      <w:r w:rsidRPr="00812E5D">
        <w:rPr>
          <w:color w:val="212121"/>
          <w:sz w:val="24"/>
          <w:szCs w:val="24"/>
        </w:rPr>
        <w:t>unless failure was substantially justified or harmless</w:t>
      </w:r>
      <w:r w:rsidR="002F4B21">
        <w:rPr>
          <w:color w:val="212121"/>
          <w:sz w:val="24"/>
          <w:szCs w:val="24"/>
        </w:rPr>
        <w:t>)</w:t>
      </w:r>
      <w:r w:rsidRPr="00812E5D">
        <w:rPr>
          <w:color w:val="212121"/>
          <w:sz w:val="24"/>
          <w:szCs w:val="24"/>
        </w:rPr>
        <w:t xml:space="preserve">. </w:t>
      </w:r>
    </w:p>
    <w:p w14:paraId="7888A4D2" w14:textId="4AAA48CF" w:rsidR="002501D8" w:rsidRDefault="00812E5D" w:rsidP="00132D1B">
      <w:pPr>
        <w:spacing w:before="90" w:line="480" w:lineRule="auto"/>
        <w:ind w:firstLine="540"/>
        <w:jc w:val="both"/>
        <w:rPr>
          <w:color w:val="212121"/>
          <w:sz w:val="24"/>
          <w:szCs w:val="24"/>
        </w:rPr>
      </w:pPr>
      <w:r w:rsidRPr="008F270B">
        <w:rPr>
          <w:b/>
          <w:bCs/>
          <w:color w:val="212121"/>
          <w:sz w:val="24"/>
          <w:szCs w:val="24"/>
        </w:rPr>
        <w:t>In addition to or instead of this sanction</w:t>
      </w:r>
      <w:r w:rsidRPr="00812E5D">
        <w:rPr>
          <w:color w:val="212121"/>
          <w:sz w:val="24"/>
          <w:szCs w:val="24"/>
        </w:rPr>
        <w:t xml:space="preserve">, the court, on motion and after giving opportunity to be heard: 1) may order payment of expenses including </w:t>
      </w:r>
      <w:r w:rsidR="002E4B7B" w:rsidRPr="00812E5D">
        <w:rPr>
          <w:color w:val="212121"/>
          <w:sz w:val="24"/>
          <w:szCs w:val="24"/>
        </w:rPr>
        <w:t>attorney</w:t>
      </w:r>
      <w:r w:rsidRPr="00812E5D">
        <w:rPr>
          <w:color w:val="212121"/>
          <w:sz w:val="24"/>
          <w:szCs w:val="24"/>
        </w:rPr>
        <w:t xml:space="preserve"> fees caused by failure; 2)</w:t>
      </w:r>
      <w:r w:rsidR="00DC1146">
        <w:rPr>
          <w:color w:val="212121"/>
          <w:sz w:val="24"/>
          <w:szCs w:val="24"/>
        </w:rPr>
        <w:t xml:space="preserve"> </w:t>
      </w:r>
      <w:r w:rsidRPr="00812E5D">
        <w:rPr>
          <w:color w:val="212121"/>
          <w:sz w:val="24"/>
          <w:szCs w:val="24"/>
        </w:rPr>
        <w:t>may inform jury of the parties failure; 3) may impose other appropriate sanctions, including any listed in 1.380(b)(2)(A)-(b)(2)(D).</w:t>
      </w:r>
    </w:p>
    <w:p w14:paraId="3D1D1ABC" w14:textId="6948418C" w:rsidR="00D17DA0" w:rsidRPr="00B90B00" w:rsidRDefault="00D17DA0" w:rsidP="006F6A86">
      <w:pPr>
        <w:pStyle w:val="BodyText"/>
        <w:spacing w:before="1"/>
        <w:ind w:left="100" w:right="257" w:firstLine="719"/>
      </w:pPr>
      <w:r w:rsidRPr="00B90B00">
        <w:rPr>
          <w:b/>
        </w:rPr>
        <w:t xml:space="preserve">DONE AND ORDERED </w:t>
      </w:r>
      <w:r w:rsidRPr="00B90B00">
        <w:t xml:space="preserve">in Chambers, at </w:t>
      </w:r>
      <w:r w:rsidR="00D601E1">
        <w:t>Melbourne</w:t>
      </w:r>
      <w:r w:rsidRPr="00B90B00">
        <w:t xml:space="preserve">, Brevard County, Florida, this </w:t>
      </w:r>
      <w:r w:rsidR="00D601E1">
        <w:t>_____</w:t>
      </w:r>
      <w:r w:rsidR="00E656F3">
        <w:rPr>
          <w:vertAlign w:val="superscript"/>
        </w:rPr>
        <w:t xml:space="preserve"> </w:t>
      </w:r>
      <w:r w:rsidRPr="00B90B00">
        <w:t xml:space="preserve">day of </w:t>
      </w:r>
      <w:r w:rsidR="00D601E1">
        <w:t>__________</w:t>
      </w:r>
      <w:r w:rsidRPr="00B90B00">
        <w:t>, 20</w:t>
      </w:r>
      <w:r w:rsidR="00D601E1">
        <w:t>__</w:t>
      </w:r>
      <w:r w:rsidRPr="00B90B00">
        <w:t>.</w:t>
      </w:r>
    </w:p>
    <w:p w14:paraId="4E7371FA" w14:textId="70CF3FEA" w:rsidR="00FF21F4" w:rsidRPr="00B90B00" w:rsidRDefault="00D17DA0" w:rsidP="00FF21F4">
      <w:pPr>
        <w:pStyle w:val="BodyText"/>
        <w:ind w:left="5040" w:right="257" w:firstLine="90"/>
      </w:pPr>
      <w:r w:rsidRPr="00B90B00">
        <w:t>_____________________</w:t>
      </w:r>
    </w:p>
    <w:p w14:paraId="6E2225CC" w14:textId="08FE1A88" w:rsidR="00D17DA0" w:rsidRPr="00B90B00" w:rsidRDefault="00D17DA0" w:rsidP="00D17DA0">
      <w:pPr>
        <w:pStyle w:val="BodyText"/>
        <w:ind w:right="257"/>
      </w:pPr>
      <w:r w:rsidRPr="00B90B00">
        <w:tab/>
      </w:r>
      <w:r w:rsidRPr="00B90B00">
        <w:tab/>
      </w:r>
      <w:r w:rsidRPr="00B90B00">
        <w:tab/>
      </w:r>
      <w:r w:rsidRPr="00B90B00">
        <w:tab/>
      </w:r>
      <w:r w:rsidRPr="00B90B00">
        <w:tab/>
      </w:r>
      <w:r w:rsidRPr="00B90B00">
        <w:tab/>
      </w:r>
      <w:r w:rsidRPr="00B90B00">
        <w:tab/>
      </w:r>
      <w:r w:rsidR="004B6A61">
        <w:t xml:space="preserve"> </w:t>
      </w:r>
      <w:r w:rsidR="00D601E1">
        <w:t>CURT</w:t>
      </w:r>
      <w:r w:rsidRPr="00B90B00">
        <w:t xml:space="preserve"> </w:t>
      </w:r>
      <w:r w:rsidR="00D601E1">
        <w:t>JACOBUS</w:t>
      </w:r>
    </w:p>
    <w:p w14:paraId="2F10FD2B" w14:textId="174C90ED" w:rsidR="00D17DA0" w:rsidRPr="00B90B00" w:rsidRDefault="00D17DA0" w:rsidP="00D17DA0">
      <w:pPr>
        <w:pStyle w:val="BodyText"/>
        <w:ind w:right="257"/>
      </w:pPr>
      <w:r w:rsidRPr="00B90B00">
        <w:tab/>
      </w:r>
      <w:r w:rsidRPr="00B90B00">
        <w:tab/>
      </w:r>
      <w:r w:rsidRPr="00B90B00">
        <w:tab/>
      </w:r>
      <w:r w:rsidRPr="00B90B00">
        <w:tab/>
      </w:r>
      <w:r w:rsidRPr="00B90B00">
        <w:tab/>
      </w:r>
      <w:r w:rsidRPr="00B90B00">
        <w:tab/>
      </w:r>
      <w:r w:rsidRPr="00B90B00">
        <w:tab/>
      </w:r>
      <w:r w:rsidR="004B6A61">
        <w:t xml:space="preserve"> </w:t>
      </w:r>
      <w:r w:rsidRPr="00B90B00">
        <w:t>CIRCUIT JUDGE</w:t>
      </w:r>
    </w:p>
    <w:p w14:paraId="70F080B8" w14:textId="55870DA6" w:rsidR="006B1941" w:rsidRDefault="006B1941">
      <w:pPr>
        <w:rPr>
          <w:sz w:val="24"/>
          <w:szCs w:val="24"/>
        </w:rPr>
      </w:pPr>
      <w:r>
        <w:rPr>
          <w:sz w:val="24"/>
          <w:szCs w:val="24"/>
        </w:rPr>
        <w:br w:type="page"/>
      </w:r>
    </w:p>
    <w:p w14:paraId="055DF52D" w14:textId="740B2021" w:rsidR="00D26864" w:rsidRDefault="00D03D67" w:rsidP="00D26864">
      <w:pPr>
        <w:jc w:val="center"/>
        <w:rPr>
          <w:b/>
          <w:bCs/>
          <w:sz w:val="24"/>
          <w:szCs w:val="24"/>
        </w:rPr>
      </w:pPr>
      <w:r w:rsidRPr="00D03D67">
        <w:rPr>
          <w:b/>
          <w:bCs/>
          <w:sz w:val="24"/>
          <w:szCs w:val="24"/>
        </w:rPr>
        <w:lastRenderedPageBreak/>
        <w:t>“</w:t>
      </w:r>
      <w:r w:rsidR="00D26864">
        <w:rPr>
          <w:b/>
          <w:bCs/>
          <w:sz w:val="24"/>
          <w:szCs w:val="24"/>
          <w:u w:val="single"/>
        </w:rPr>
        <w:t>EXHIBIT A</w:t>
      </w:r>
      <w:r w:rsidRPr="00D03D67">
        <w:rPr>
          <w:b/>
          <w:bCs/>
          <w:sz w:val="24"/>
          <w:szCs w:val="24"/>
        </w:rPr>
        <w:t>”</w:t>
      </w:r>
    </w:p>
    <w:p w14:paraId="4D265C07" w14:textId="77777777" w:rsidR="00D03D67" w:rsidRDefault="00D03D67" w:rsidP="00D26864">
      <w:pPr>
        <w:jc w:val="center"/>
        <w:rPr>
          <w:b/>
          <w:bCs/>
          <w:sz w:val="24"/>
          <w:szCs w:val="24"/>
          <w:u w:val="single"/>
        </w:rPr>
      </w:pPr>
    </w:p>
    <w:p w14:paraId="41AF7E27" w14:textId="6F400072" w:rsidR="00D26864" w:rsidRPr="00F955A6" w:rsidRDefault="00D26864" w:rsidP="00D26864">
      <w:pPr>
        <w:jc w:val="center"/>
        <w:rPr>
          <w:b/>
          <w:bCs/>
          <w:sz w:val="24"/>
          <w:szCs w:val="24"/>
          <w:u w:val="single"/>
        </w:rPr>
      </w:pPr>
      <w:r w:rsidRPr="00F955A6">
        <w:rPr>
          <w:b/>
          <w:bCs/>
          <w:sz w:val="24"/>
          <w:szCs w:val="24"/>
          <w:u w:val="single"/>
        </w:rPr>
        <w:t>NOTICE OF COMPLIANCE WITH INITIAL DISCLOSURE UNDER RULE 1.280(a)</w:t>
      </w:r>
    </w:p>
    <w:p w14:paraId="04877085" w14:textId="77777777" w:rsidR="00D26864" w:rsidRDefault="00D26864" w:rsidP="00D26864">
      <w:pPr>
        <w:rPr>
          <w:sz w:val="24"/>
          <w:szCs w:val="24"/>
        </w:rPr>
      </w:pPr>
      <w:r>
        <w:rPr>
          <w:sz w:val="24"/>
          <w:szCs w:val="24"/>
        </w:rPr>
        <w:t>COMES NOW, [</w:t>
      </w:r>
      <w:r w:rsidRPr="00516279">
        <w:rPr>
          <w:i/>
          <w:iCs/>
          <w:sz w:val="24"/>
          <w:szCs w:val="24"/>
        </w:rPr>
        <w:t>Plaintiff/Defendant</w:t>
      </w:r>
      <w:r>
        <w:rPr>
          <w:sz w:val="26"/>
          <w:szCs w:val="26"/>
        </w:rPr>
        <w:t>]</w:t>
      </w:r>
      <w:r>
        <w:rPr>
          <w:sz w:val="24"/>
          <w:szCs w:val="24"/>
        </w:rPr>
        <w:t xml:space="preserve"> and gives notice if its compliance with the Initial Discovery Disclosure obligation under </w:t>
      </w:r>
      <w:r w:rsidRPr="00516279">
        <w:rPr>
          <w:i/>
          <w:iCs/>
          <w:sz w:val="24"/>
          <w:szCs w:val="24"/>
        </w:rPr>
        <w:t>Florida Rule of Civil Procedure</w:t>
      </w:r>
      <w:r>
        <w:rPr>
          <w:sz w:val="24"/>
          <w:szCs w:val="24"/>
        </w:rPr>
        <w:t xml:space="preserve"> 1.280(a) by providing [</w:t>
      </w:r>
      <w:r w:rsidRPr="00516279">
        <w:rPr>
          <w:i/>
          <w:iCs/>
          <w:sz w:val="24"/>
          <w:szCs w:val="24"/>
        </w:rPr>
        <w:t>Plaintiff/Defendant</w:t>
      </w:r>
      <w:r>
        <w:rPr>
          <w:sz w:val="24"/>
          <w:szCs w:val="24"/>
        </w:rPr>
        <w:t>] with the following disclosure:</w:t>
      </w:r>
    </w:p>
    <w:p w14:paraId="5AF44354" w14:textId="77777777" w:rsidR="00D26864" w:rsidRDefault="00D26864" w:rsidP="00D26864">
      <w:pPr>
        <w:pStyle w:val="ListParagraph"/>
        <w:widowControl/>
        <w:numPr>
          <w:ilvl w:val="0"/>
          <w:numId w:val="2"/>
        </w:numPr>
        <w:autoSpaceDE/>
        <w:autoSpaceDN/>
        <w:spacing w:after="160" w:line="259" w:lineRule="auto"/>
        <w:ind w:left="360"/>
        <w:contextualSpacing/>
        <w:rPr>
          <w:sz w:val="24"/>
          <w:szCs w:val="24"/>
        </w:rPr>
      </w:pPr>
      <w:proofErr w:type="gramStart"/>
      <w:r w:rsidRPr="00F955A6">
        <w:rPr>
          <w:b/>
          <w:bCs/>
          <w:sz w:val="24"/>
          <w:szCs w:val="24"/>
          <w:u w:val="single"/>
        </w:rPr>
        <w:t>Persons</w:t>
      </w:r>
      <w:proofErr w:type="gramEnd"/>
      <w:r w:rsidRPr="00F955A6">
        <w:rPr>
          <w:b/>
          <w:bCs/>
          <w:sz w:val="24"/>
          <w:szCs w:val="24"/>
          <w:u w:val="single"/>
        </w:rPr>
        <w:t xml:space="preserve"> likely to have discoverable information</w:t>
      </w:r>
      <w:r>
        <w:rPr>
          <w:sz w:val="24"/>
          <w:szCs w:val="24"/>
        </w:rPr>
        <w:t>:</w:t>
      </w:r>
    </w:p>
    <w:tbl>
      <w:tblPr>
        <w:tblStyle w:val="TableGrid"/>
        <w:tblW w:w="0" w:type="auto"/>
        <w:tblLook w:val="04A0" w:firstRow="1" w:lastRow="0" w:firstColumn="1" w:lastColumn="0" w:noHBand="0" w:noVBand="1"/>
      </w:tblPr>
      <w:tblGrid>
        <w:gridCol w:w="1870"/>
        <w:gridCol w:w="1870"/>
        <w:gridCol w:w="1870"/>
        <w:gridCol w:w="1870"/>
        <w:gridCol w:w="1870"/>
      </w:tblGrid>
      <w:tr w:rsidR="00D26864" w14:paraId="763F6105" w14:textId="77777777" w:rsidTr="004A6D12">
        <w:tc>
          <w:tcPr>
            <w:tcW w:w="1870" w:type="dxa"/>
          </w:tcPr>
          <w:p w14:paraId="67C7E360" w14:textId="77777777" w:rsidR="00D26864" w:rsidRDefault="00D26864" w:rsidP="004A6D12">
            <w:pPr>
              <w:rPr>
                <w:sz w:val="24"/>
                <w:szCs w:val="24"/>
              </w:rPr>
            </w:pPr>
            <w:r>
              <w:rPr>
                <w:sz w:val="24"/>
                <w:szCs w:val="24"/>
              </w:rPr>
              <w:t>Name</w:t>
            </w:r>
          </w:p>
        </w:tc>
        <w:tc>
          <w:tcPr>
            <w:tcW w:w="1870" w:type="dxa"/>
          </w:tcPr>
          <w:p w14:paraId="7A6ACF5C" w14:textId="77777777" w:rsidR="00D26864" w:rsidRDefault="00D26864" w:rsidP="004A6D12">
            <w:pPr>
              <w:rPr>
                <w:sz w:val="24"/>
                <w:szCs w:val="24"/>
              </w:rPr>
            </w:pPr>
            <w:r>
              <w:rPr>
                <w:sz w:val="24"/>
                <w:szCs w:val="24"/>
              </w:rPr>
              <w:t>Address</w:t>
            </w:r>
          </w:p>
        </w:tc>
        <w:tc>
          <w:tcPr>
            <w:tcW w:w="1870" w:type="dxa"/>
          </w:tcPr>
          <w:p w14:paraId="6EA1F56E" w14:textId="77777777" w:rsidR="00D26864" w:rsidRDefault="00D26864" w:rsidP="004A6D12">
            <w:pPr>
              <w:rPr>
                <w:sz w:val="24"/>
                <w:szCs w:val="24"/>
              </w:rPr>
            </w:pPr>
            <w:r>
              <w:rPr>
                <w:sz w:val="24"/>
                <w:szCs w:val="24"/>
              </w:rPr>
              <w:t>Phone</w:t>
            </w:r>
          </w:p>
        </w:tc>
        <w:tc>
          <w:tcPr>
            <w:tcW w:w="1870" w:type="dxa"/>
          </w:tcPr>
          <w:p w14:paraId="56516449" w14:textId="77777777" w:rsidR="00D26864" w:rsidRDefault="00D26864" w:rsidP="004A6D12">
            <w:pPr>
              <w:rPr>
                <w:sz w:val="24"/>
                <w:szCs w:val="24"/>
              </w:rPr>
            </w:pPr>
            <w:r>
              <w:rPr>
                <w:sz w:val="24"/>
                <w:szCs w:val="24"/>
              </w:rPr>
              <w:t>Email</w:t>
            </w:r>
          </w:p>
        </w:tc>
        <w:tc>
          <w:tcPr>
            <w:tcW w:w="1870" w:type="dxa"/>
          </w:tcPr>
          <w:p w14:paraId="0B8130F2" w14:textId="77777777" w:rsidR="00D26864" w:rsidRDefault="00D26864" w:rsidP="004A6D12">
            <w:pPr>
              <w:rPr>
                <w:sz w:val="24"/>
                <w:szCs w:val="24"/>
              </w:rPr>
            </w:pPr>
            <w:r>
              <w:rPr>
                <w:sz w:val="24"/>
                <w:szCs w:val="24"/>
              </w:rPr>
              <w:t xml:space="preserve">Subject Matter </w:t>
            </w:r>
          </w:p>
        </w:tc>
      </w:tr>
      <w:tr w:rsidR="00D26864" w14:paraId="3D4C0537" w14:textId="77777777" w:rsidTr="004A6D12">
        <w:tc>
          <w:tcPr>
            <w:tcW w:w="1870" w:type="dxa"/>
          </w:tcPr>
          <w:p w14:paraId="7879E3FD" w14:textId="77777777" w:rsidR="00D26864" w:rsidRDefault="00D26864" w:rsidP="004A6D12">
            <w:pPr>
              <w:rPr>
                <w:sz w:val="24"/>
                <w:szCs w:val="24"/>
              </w:rPr>
            </w:pPr>
          </w:p>
        </w:tc>
        <w:tc>
          <w:tcPr>
            <w:tcW w:w="1870" w:type="dxa"/>
          </w:tcPr>
          <w:p w14:paraId="772C65C1" w14:textId="77777777" w:rsidR="00D26864" w:rsidRDefault="00D26864" w:rsidP="004A6D12">
            <w:pPr>
              <w:rPr>
                <w:sz w:val="24"/>
                <w:szCs w:val="24"/>
              </w:rPr>
            </w:pPr>
          </w:p>
        </w:tc>
        <w:tc>
          <w:tcPr>
            <w:tcW w:w="1870" w:type="dxa"/>
          </w:tcPr>
          <w:p w14:paraId="7D489F43" w14:textId="77777777" w:rsidR="00D26864" w:rsidRDefault="00D26864" w:rsidP="004A6D12">
            <w:pPr>
              <w:rPr>
                <w:sz w:val="24"/>
                <w:szCs w:val="24"/>
              </w:rPr>
            </w:pPr>
          </w:p>
        </w:tc>
        <w:tc>
          <w:tcPr>
            <w:tcW w:w="1870" w:type="dxa"/>
          </w:tcPr>
          <w:p w14:paraId="6612BACF" w14:textId="77777777" w:rsidR="00D26864" w:rsidRDefault="00D26864" w:rsidP="004A6D12">
            <w:pPr>
              <w:rPr>
                <w:sz w:val="24"/>
                <w:szCs w:val="24"/>
              </w:rPr>
            </w:pPr>
          </w:p>
        </w:tc>
        <w:tc>
          <w:tcPr>
            <w:tcW w:w="1870" w:type="dxa"/>
          </w:tcPr>
          <w:p w14:paraId="77957F92" w14:textId="77777777" w:rsidR="00D26864" w:rsidRDefault="00D26864" w:rsidP="004A6D12">
            <w:pPr>
              <w:rPr>
                <w:sz w:val="24"/>
                <w:szCs w:val="24"/>
              </w:rPr>
            </w:pPr>
          </w:p>
        </w:tc>
      </w:tr>
    </w:tbl>
    <w:p w14:paraId="2870EE84" w14:textId="77777777" w:rsidR="00D26864" w:rsidRPr="00516279" w:rsidRDefault="00D26864" w:rsidP="00D26864">
      <w:pPr>
        <w:rPr>
          <w:sz w:val="24"/>
          <w:szCs w:val="24"/>
        </w:rPr>
      </w:pPr>
    </w:p>
    <w:p w14:paraId="0F7B0823" w14:textId="77777777" w:rsidR="00D26864" w:rsidRPr="00C74C74" w:rsidRDefault="00D26864" w:rsidP="00D26864">
      <w:pPr>
        <w:pStyle w:val="ListParagraph"/>
        <w:widowControl/>
        <w:numPr>
          <w:ilvl w:val="0"/>
          <w:numId w:val="2"/>
        </w:numPr>
        <w:autoSpaceDE/>
        <w:autoSpaceDN/>
        <w:spacing w:after="160" w:line="259" w:lineRule="auto"/>
        <w:ind w:left="360"/>
        <w:contextualSpacing/>
        <w:rPr>
          <w:sz w:val="24"/>
          <w:szCs w:val="24"/>
          <w:u w:val="single"/>
        </w:rPr>
      </w:pPr>
      <w:r>
        <w:rPr>
          <w:sz w:val="24"/>
          <w:szCs w:val="24"/>
        </w:rPr>
        <w:t xml:space="preserve"> </w:t>
      </w:r>
      <w:r w:rsidRPr="00F955A6">
        <w:rPr>
          <w:b/>
          <w:bCs/>
          <w:sz w:val="24"/>
          <w:szCs w:val="24"/>
          <w:u w:val="single"/>
        </w:rPr>
        <w:t>Documents/ESI/Tangible Things supporting the claims or defenses</w:t>
      </w:r>
      <w:r w:rsidRPr="00C74C74">
        <w:rPr>
          <w:sz w:val="24"/>
          <w:szCs w:val="24"/>
        </w:rPr>
        <w:t>:</w:t>
      </w:r>
    </w:p>
    <w:p w14:paraId="7DF3D372" w14:textId="77777777" w:rsidR="00D26864" w:rsidRDefault="00D26864" w:rsidP="00D26864">
      <w:pPr>
        <w:rPr>
          <w:sz w:val="24"/>
          <w:szCs w:val="24"/>
        </w:rPr>
      </w:pPr>
      <w:r>
        <w:rPr>
          <w:sz w:val="24"/>
          <w:szCs w:val="24"/>
        </w:rPr>
        <w:t>If a copy was provided;</w:t>
      </w:r>
    </w:p>
    <w:tbl>
      <w:tblPr>
        <w:tblStyle w:val="TableGrid"/>
        <w:tblW w:w="9355" w:type="dxa"/>
        <w:tblLook w:val="04A0" w:firstRow="1" w:lastRow="0" w:firstColumn="1" w:lastColumn="0" w:noHBand="0" w:noVBand="1"/>
      </w:tblPr>
      <w:tblGrid>
        <w:gridCol w:w="1870"/>
        <w:gridCol w:w="2355"/>
        <w:gridCol w:w="3240"/>
        <w:gridCol w:w="1890"/>
      </w:tblGrid>
      <w:tr w:rsidR="00D26864" w14:paraId="56B36ACA" w14:textId="77777777" w:rsidTr="004A6D12">
        <w:tc>
          <w:tcPr>
            <w:tcW w:w="1870" w:type="dxa"/>
          </w:tcPr>
          <w:p w14:paraId="0E03A71E" w14:textId="77777777" w:rsidR="00D26864" w:rsidRDefault="00D26864" w:rsidP="004A6D12">
            <w:pPr>
              <w:rPr>
                <w:sz w:val="24"/>
                <w:szCs w:val="24"/>
              </w:rPr>
            </w:pPr>
            <w:r>
              <w:rPr>
                <w:sz w:val="24"/>
                <w:szCs w:val="24"/>
              </w:rPr>
              <w:t>Bates Number</w:t>
            </w:r>
          </w:p>
        </w:tc>
        <w:tc>
          <w:tcPr>
            <w:tcW w:w="2355" w:type="dxa"/>
          </w:tcPr>
          <w:p w14:paraId="3D2ED030" w14:textId="77777777" w:rsidR="00D26864" w:rsidRDefault="00D26864" w:rsidP="004A6D12">
            <w:pPr>
              <w:rPr>
                <w:sz w:val="24"/>
                <w:szCs w:val="24"/>
              </w:rPr>
            </w:pPr>
            <w:r>
              <w:rPr>
                <w:sz w:val="24"/>
                <w:szCs w:val="24"/>
              </w:rPr>
              <w:t>Author</w:t>
            </w:r>
          </w:p>
        </w:tc>
        <w:tc>
          <w:tcPr>
            <w:tcW w:w="3240" w:type="dxa"/>
          </w:tcPr>
          <w:p w14:paraId="47F5944F" w14:textId="77777777" w:rsidR="00D26864" w:rsidRDefault="00D26864" w:rsidP="004A6D12">
            <w:pPr>
              <w:rPr>
                <w:sz w:val="24"/>
                <w:szCs w:val="24"/>
              </w:rPr>
            </w:pPr>
            <w:r>
              <w:rPr>
                <w:sz w:val="24"/>
                <w:szCs w:val="24"/>
              </w:rPr>
              <w:t>Description by Category</w:t>
            </w:r>
          </w:p>
        </w:tc>
        <w:tc>
          <w:tcPr>
            <w:tcW w:w="1890" w:type="dxa"/>
          </w:tcPr>
          <w:p w14:paraId="3347707E" w14:textId="77777777" w:rsidR="00D26864" w:rsidRDefault="00D26864" w:rsidP="004A6D12">
            <w:pPr>
              <w:rPr>
                <w:sz w:val="24"/>
                <w:szCs w:val="24"/>
              </w:rPr>
            </w:pPr>
            <w:r>
              <w:rPr>
                <w:sz w:val="24"/>
                <w:szCs w:val="24"/>
              </w:rPr>
              <w:t>Date</w:t>
            </w:r>
          </w:p>
        </w:tc>
      </w:tr>
      <w:tr w:rsidR="00D26864" w14:paraId="49D1E140" w14:textId="77777777" w:rsidTr="004A6D12">
        <w:tc>
          <w:tcPr>
            <w:tcW w:w="1870" w:type="dxa"/>
          </w:tcPr>
          <w:p w14:paraId="3C149921" w14:textId="77777777" w:rsidR="00D26864" w:rsidRDefault="00D26864" w:rsidP="004A6D12">
            <w:pPr>
              <w:rPr>
                <w:sz w:val="24"/>
                <w:szCs w:val="24"/>
              </w:rPr>
            </w:pPr>
          </w:p>
        </w:tc>
        <w:tc>
          <w:tcPr>
            <w:tcW w:w="2355" w:type="dxa"/>
          </w:tcPr>
          <w:p w14:paraId="7D436758" w14:textId="77777777" w:rsidR="00D26864" w:rsidRDefault="00D26864" w:rsidP="004A6D12">
            <w:pPr>
              <w:rPr>
                <w:sz w:val="24"/>
                <w:szCs w:val="24"/>
              </w:rPr>
            </w:pPr>
          </w:p>
        </w:tc>
        <w:tc>
          <w:tcPr>
            <w:tcW w:w="3240" w:type="dxa"/>
          </w:tcPr>
          <w:p w14:paraId="1DE08B70" w14:textId="77777777" w:rsidR="00D26864" w:rsidRDefault="00D26864" w:rsidP="004A6D12">
            <w:pPr>
              <w:rPr>
                <w:sz w:val="24"/>
                <w:szCs w:val="24"/>
              </w:rPr>
            </w:pPr>
          </w:p>
        </w:tc>
        <w:tc>
          <w:tcPr>
            <w:tcW w:w="1890" w:type="dxa"/>
          </w:tcPr>
          <w:p w14:paraId="4A5213E4" w14:textId="77777777" w:rsidR="00D26864" w:rsidRDefault="00D26864" w:rsidP="004A6D12">
            <w:pPr>
              <w:rPr>
                <w:sz w:val="24"/>
                <w:szCs w:val="24"/>
              </w:rPr>
            </w:pPr>
          </w:p>
        </w:tc>
      </w:tr>
    </w:tbl>
    <w:p w14:paraId="13BB42C6" w14:textId="77777777" w:rsidR="00D26864" w:rsidRPr="00C74C74" w:rsidRDefault="00D26864" w:rsidP="00D26864">
      <w:pPr>
        <w:rPr>
          <w:sz w:val="24"/>
          <w:szCs w:val="24"/>
        </w:rPr>
      </w:pPr>
    </w:p>
    <w:p w14:paraId="11FD5656" w14:textId="77777777" w:rsidR="00D26864" w:rsidRDefault="00D26864" w:rsidP="00D26864">
      <w:pPr>
        <w:rPr>
          <w:sz w:val="24"/>
          <w:szCs w:val="24"/>
        </w:rPr>
      </w:pPr>
      <w:r>
        <w:rPr>
          <w:sz w:val="24"/>
          <w:szCs w:val="24"/>
        </w:rPr>
        <w:t>If not in possession, custody or control;</w:t>
      </w:r>
    </w:p>
    <w:tbl>
      <w:tblPr>
        <w:tblStyle w:val="TableGrid"/>
        <w:tblW w:w="0" w:type="auto"/>
        <w:tblLook w:val="04A0" w:firstRow="1" w:lastRow="0" w:firstColumn="1" w:lastColumn="0" w:noHBand="0" w:noVBand="1"/>
      </w:tblPr>
      <w:tblGrid>
        <w:gridCol w:w="2875"/>
        <w:gridCol w:w="2070"/>
        <w:gridCol w:w="2067"/>
        <w:gridCol w:w="2338"/>
      </w:tblGrid>
      <w:tr w:rsidR="00D26864" w14:paraId="26DF6320" w14:textId="77777777" w:rsidTr="004A6D12">
        <w:tc>
          <w:tcPr>
            <w:tcW w:w="2875" w:type="dxa"/>
          </w:tcPr>
          <w:p w14:paraId="3EE5E1C1" w14:textId="77777777" w:rsidR="00D26864" w:rsidRDefault="00D26864" w:rsidP="004A6D12">
            <w:pPr>
              <w:rPr>
                <w:sz w:val="24"/>
                <w:szCs w:val="24"/>
              </w:rPr>
            </w:pPr>
            <w:r>
              <w:rPr>
                <w:sz w:val="24"/>
                <w:szCs w:val="24"/>
              </w:rPr>
              <w:t>Description by Category</w:t>
            </w:r>
          </w:p>
        </w:tc>
        <w:tc>
          <w:tcPr>
            <w:tcW w:w="2070" w:type="dxa"/>
          </w:tcPr>
          <w:p w14:paraId="14129204" w14:textId="77777777" w:rsidR="00D26864" w:rsidRDefault="00D26864" w:rsidP="004A6D12">
            <w:pPr>
              <w:rPr>
                <w:sz w:val="24"/>
                <w:szCs w:val="24"/>
              </w:rPr>
            </w:pPr>
            <w:r>
              <w:rPr>
                <w:sz w:val="24"/>
                <w:szCs w:val="24"/>
              </w:rPr>
              <w:t>Location</w:t>
            </w:r>
          </w:p>
        </w:tc>
        <w:tc>
          <w:tcPr>
            <w:tcW w:w="2067" w:type="dxa"/>
          </w:tcPr>
          <w:p w14:paraId="27786252" w14:textId="77777777" w:rsidR="00D26864" w:rsidRDefault="00D26864" w:rsidP="004A6D12">
            <w:pPr>
              <w:rPr>
                <w:sz w:val="24"/>
                <w:szCs w:val="24"/>
              </w:rPr>
            </w:pPr>
            <w:r>
              <w:rPr>
                <w:sz w:val="24"/>
                <w:szCs w:val="24"/>
              </w:rPr>
              <w:t>Custodian</w:t>
            </w:r>
          </w:p>
        </w:tc>
        <w:tc>
          <w:tcPr>
            <w:tcW w:w="2338" w:type="dxa"/>
          </w:tcPr>
          <w:p w14:paraId="5060A679" w14:textId="77777777" w:rsidR="00D26864" w:rsidRDefault="00D26864" w:rsidP="004A6D12">
            <w:pPr>
              <w:rPr>
                <w:sz w:val="24"/>
                <w:szCs w:val="24"/>
              </w:rPr>
            </w:pPr>
            <w:r>
              <w:rPr>
                <w:sz w:val="24"/>
                <w:szCs w:val="24"/>
              </w:rPr>
              <w:t>Contact information</w:t>
            </w:r>
          </w:p>
        </w:tc>
      </w:tr>
      <w:tr w:rsidR="00D26864" w14:paraId="5FF16D3D" w14:textId="77777777" w:rsidTr="004A6D12">
        <w:tc>
          <w:tcPr>
            <w:tcW w:w="2875" w:type="dxa"/>
          </w:tcPr>
          <w:p w14:paraId="62EA7D11" w14:textId="77777777" w:rsidR="00D26864" w:rsidRDefault="00D26864" w:rsidP="004A6D12">
            <w:pPr>
              <w:rPr>
                <w:sz w:val="24"/>
                <w:szCs w:val="24"/>
              </w:rPr>
            </w:pPr>
          </w:p>
        </w:tc>
        <w:tc>
          <w:tcPr>
            <w:tcW w:w="2070" w:type="dxa"/>
          </w:tcPr>
          <w:p w14:paraId="58CCE917" w14:textId="77777777" w:rsidR="00D26864" w:rsidRDefault="00D26864" w:rsidP="004A6D12">
            <w:pPr>
              <w:rPr>
                <w:sz w:val="24"/>
                <w:szCs w:val="24"/>
              </w:rPr>
            </w:pPr>
          </w:p>
        </w:tc>
        <w:tc>
          <w:tcPr>
            <w:tcW w:w="2067" w:type="dxa"/>
          </w:tcPr>
          <w:p w14:paraId="4816F11F" w14:textId="77777777" w:rsidR="00D26864" w:rsidRDefault="00D26864" w:rsidP="004A6D12">
            <w:pPr>
              <w:rPr>
                <w:sz w:val="24"/>
                <w:szCs w:val="24"/>
              </w:rPr>
            </w:pPr>
          </w:p>
        </w:tc>
        <w:tc>
          <w:tcPr>
            <w:tcW w:w="2338" w:type="dxa"/>
          </w:tcPr>
          <w:p w14:paraId="332CFCF7" w14:textId="77777777" w:rsidR="00D26864" w:rsidRDefault="00D26864" w:rsidP="004A6D12">
            <w:pPr>
              <w:rPr>
                <w:sz w:val="24"/>
                <w:szCs w:val="24"/>
              </w:rPr>
            </w:pPr>
          </w:p>
        </w:tc>
      </w:tr>
    </w:tbl>
    <w:p w14:paraId="4BF8B160" w14:textId="77777777" w:rsidR="00D26864" w:rsidRDefault="00D26864" w:rsidP="00D26864">
      <w:pPr>
        <w:rPr>
          <w:sz w:val="24"/>
          <w:szCs w:val="24"/>
        </w:rPr>
      </w:pPr>
    </w:p>
    <w:p w14:paraId="1EB97F27" w14:textId="77777777" w:rsidR="00D26864" w:rsidRPr="007D72BD" w:rsidRDefault="00D26864" w:rsidP="00D26864">
      <w:pPr>
        <w:pStyle w:val="ListParagraph"/>
        <w:widowControl/>
        <w:numPr>
          <w:ilvl w:val="0"/>
          <w:numId w:val="2"/>
        </w:numPr>
        <w:autoSpaceDE/>
        <w:autoSpaceDN/>
        <w:spacing w:after="160" w:line="259" w:lineRule="auto"/>
        <w:ind w:left="360"/>
        <w:contextualSpacing/>
        <w:rPr>
          <w:sz w:val="24"/>
          <w:szCs w:val="24"/>
          <w:u w:val="single"/>
        </w:rPr>
      </w:pPr>
      <w:r w:rsidRPr="00F955A6">
        <w:rPr>
          <w:b/>
          <w:bCs/>
          <w:sz w:val="24"/>
          <w:szCs w:val="24"/>
          <w:u w:val="single"/>
        </w:rPr>
        <w:t>Damage Computation and Supporting documents/evidentiary material</w:t>
      </w:r>
      <w:r>
        <w:rPr>
          <w:sz w:val="24"/>
          <w:szCs w:val="24"/>
        </w:rPr>
        <w:t>:</w:t>
      </w:r>
    </w:p>
    <w:p w14:paraId="4D4FB563" w14:textId="77777777" w:rsidR="00D26864" w:rsidRPr="007D72BD" w:rsidRDefault="00D26864" w:rsidP="00D26864">
      <w:pPr>
        <w:rPr>
          <w:sz w:val="24"/>
          <w:szCs w:val="24"/>
        </w:rPr>
      </w:pPr>
      <w:r w:rsidRPr="007D72BD">
        <w:rPr>
          <w:sz w:val="24"/>
          <w:szCs w:val="24"/>
        </w:rPr>
        <w:t>Economic Damages;</w:t>
      </w:r>
    </w:p>
    <w:tbl>
      <w:tblPr>
        <w:tblStyle w:val="TableGrid"/>
        <w:tblW w:w="9355" w:type="dxa"/>
        <w:tblLook w:val="04A0" w:firstRow="1" w:lastRow="0" w:firstColumn="1" w:lastColumn="0" w:noHBand="0" w:noVBand="1"/>
      </w:tblPr>
      <w:tblGrid>
        <w:gridCol w:w="2337"/>
        <w:gridCol w:w="3598"/>
        <w:gridCol w:w="3420"/>
      </w:tblGrid>
      <w:tr w:rsidR="00D26864" w14:paraId="4151FD9D" w14:textId="77777777" w:rsidTr="004A6D12">
        <w:tc>
          <w:tcPr>
            <w:tcW w:w="2337" w:type="dxa"/>
          </w:tcPr>
          <w:p w14:paraId="05EE75FA" w14:textId="77777777" w:rsidR="00D26864" w:rsidRDefault="00D26864" w:rsidP="004A6D12">
            <w:pPr>
              <w:rPr>
                <w:sz w:val="24"/>
                <w:szCs w:val="24"/>
              </w:rPr>
            </w:pPr>
            <w:r>
              <w:rPr>
                <w:sz w:val="24"/>
                <w:szCs w:val="24"/>
              </w:rPr>
              <w:t>Damage Category</w:t>
            </w:r>
          </w:p>
        </w:tc>
        <w:tc>
          <w:tcPr>
            <w:tcW w:w="3598" w:type="dxa"/>
          </w:tcPr>
          <w:p w14:paraId="2830B796" w14:textId="77777777" w:rsidR="00D26864" w:rsidRDefault="00D26864" w:rsidP="004A6D12">
            <w:pPr>
              <w:rPr>
                <w:sz w:val="24"/>
                <w:szCs w:val="24"/>
              </w:rPr>
            </w:pPr>
            <w:r>
              <w:rPr>
                <w:sz w:val="24"/>
                <w:szCs w:val="24"/>
              </w:rPr>
              <w:t>Computation</w:t>
            </w:r>
          </w:p>
        </w:tc>
        <w:tc>
          <w:tcPr>
            <w:tcW w:w="3420" w:type="dxa"/>
          </w:tcPr>
          <w:p w14:paraId="6FFFBF12" w14:textId="77777777" w:rsidR="00D26864" w:rsidRDefault="00D26864" w:rsidP="004A6D12">
            <w:pPr>
              <w:rPr>
                <w:sz w:val="24"/>
                <w:szCs w:val="24"/>
              </w:rPr>
            </w:pPr>
            <w:r>
              <w:rPr>
                <w:sz w:val="24"/>
                <w:szCs w:val="24"/>
              </w:rPr>
              <w:t>Supporting Documents</w:t>
            </w:r>
          </w:p>
        </w:tc>
      </w:tr>
      <w:tr w:rsidR="00D26864" w14:paraId="0ED4F7D2" w14:textId="77777777" w:rsidTr="004A6D12">
        <w:tc>
          <w:tcPr>
            <w:tcW w:w="2337" w:type="dxa"/>
          </w:tcPr>
          <w:p w14:paraId="017B556B" w14:textId="77777777" w:rsidR="00D26864" w:rsidRDefault="00D26864" w:rsidP="004A6D12">
            <w:pPr>
              <w:rPr>
                <w:sz w:val="24"/>
                <w:szCs w:val="24"/>
              </w:rPr>
            </w:pPr>
          </w:p>
        </w:tc>
        <w:tc>
          <w:tcPr>
            <w:tcW w:w="3598" w:type="dxa"/>
          </w:tcPr>
          <w:p w14:paraId="73889421" w14:textId="77777777" w:rsidR="00D26864" w:rsidRDefault="00D26864" w:rsidP="004A6D12">
            <w:pPr>
              <w:rPr>
                <w:sz w:val="24"/>
                <w:szCs w:val="24"/>
              </w:rPr>
            </w:pPr>
          </w:p>
        </w:tc>
        <w:tc>
          <w:tcPr>
            <w:tcW w:w="3420" w:type="dxa"/>
          </w:tcPr>
          <w:p w14:paraId="59A7A0E9" w14:textId="77777777" w:rsidR="00D26864" w:rsidRDefault="00D26864" w:rsidP="004A6D12">
            <w:pPr>
              <w:rPr>
                <w:sz w:val="24"/>
                <w:szCs w:val="24"/>
              </w:rPr>
            </w:pPr>
          </w:p>
        </w:tc>
      </w:tr>
    </w:tbl>
    <w:p w14:paraId="1B33D95B" w14:textId="77777777" w:rsidR="00D26864" w:rsidRDefault="00D26864" w:rsidP="00D26864">
      <w:pPr>
        <w:rPr>
          <w:sz w:val="24"/>
          <w:szCs w:val="24"/>
        </w:rPr>
      </w:pPr>
    </w:p>
    <w:p w14:paraId="2F263607" w14:textId="77777777" w:rsidR="00D26864" w:rsidRDefault="00D26864" w:rsidP="00D26864">
      <w:pPr>
        <w:rPr>
          <w:sz w:val="24"/>
          <w:szCs w:val="24"/>
        </w:rPr>
      </w:pPr>
      <w:r>
        <w:rPr>
          <w:sz w:val="24"/>
          <w:szCs w:val="24"/>
        </w:rPr>
        <w:t>Non-Economic Damages;</w:t>
      </w:r>
    </w:p>
    <w:tbl>
      <w:tblPr>
        <w:tblStyle w:val="TableGrid"/>
        <w:tblW w:w="0" w:type="auto"/>
        <w:tblLook w:val="04A0" w:firstRow="1" w:lastRow="0" w:firstColumn="1" w:lastColumn="0" w:noHBand="0" w:noVBand="1"/>
      </w:tblPr>
      <w:tblGrid>
        <w:gridCol w:w="4675"/>
        <w:gridCol w:w="4675"/>
      </w:tblGrid>
      <w:tr w:rsidR="00D26864" w14:paraId="2F95F9AA" w14:textId="77777777" w:rsidTr="004A6D12">
        <w:tc>
          <w:tcPr>
            <w:tcW w:w="4675" w:type="dxa"/>
          </w:tcPr>
          <w:p w14:paraId="67F36655" w14:textId="77777777" w:rsidR="00D26864" w:rsidRDefault="00D26864" w:rsidP="004A6D12">
            <w:pPr>
              <w:rPr>
                <w:sz w:val="24"/>
                <w:szCs w:val="24"/>
              </w:rPr>
            </w:pPr>
            <w:r>
              <w:rPr>
                <w:sz w:val="24"/>
                <w:szCs w:val="24"/>
              </w:rPr>
              <w:t>Damage Category</w:t>
            </w:r>
          </w:p>
        </w:tc>
        <w:tc>
          <w:tcPr>
            <w:tcW w:w="4675" w:type="dxa"/>
          </w:tcPr>
          <w:p w14:paraId="7FA9C921" w14:textId="77777777" w:rsidR="00D26864" w:rsidRDefault="00D26864" w:rsidP="004A6D12">
            <w:pPr>
              <w:rPr>
                <w:sz w:val="24"/>
                <w:szCs w:val="24"/>
              </w:rPr>
            </w:pPr>
            <w:r>
              <w:rPr>
                <w:sz w:val="24"/>
                <w:szCs w:val="24"/>
              </w:rPr>
              <w:t>Supporting Documents</w:t>
            </w:r>
          </w:p>
        </w:tc>
      </w:tr>
      <w:tr w:rsidR="00D26864" w14:paraId="6372AE3F" w14:textId="77777777" w:rsidTr="004A6D12">
        <w:tc>
          <w:tcPr>
            <w:tcW w:w="4675" w:type="dxa"/>
          </w:tcPr>
          <w:p w14:paraId="2797C035" w14:textId="77777777" w:rsidR="00D26864" w:rsidRDefault="00D26864" w:rsidP="004A6D12">
            <w:pPr>
              <w:rPr>
                <w:sz w:val="24"/>
                <w:szCs w:val="24"/>
              </w:rPr>
            </w:pPr>
          </w:p>
        </w:tc>
        <w:tc>
          <w:tcPr>
            <w:tcW w:w="4675" w:type="dxa"/>
          </w:tcPr>
          <w:p w14:paraId="03B575BE" w14:textId="77777777" w:rsidR="00D26864" w:rsidRDefault="00D26864" w:rsidP="004A6D12">
            <w:pPr>
              <w:rPr>
                <w:sz w:val="24"/>
                <w:szCs w:val="24"/>
              </w:rPr>
            </w:pPr>
          </w:p>
        </w:tc>
      </w:tr>
    </w:tbl>
    <w:p w14:paraId="419397E1" w14:textId="77777777" w:rsidR="00D26864" w:rsidRDefault="00D26864" w:rsidP="00D26864">
      <w:pPr>
        <w:rPr>
          <w:sz w:val="24"/>
          <w:szCs w:val="24"/>
        </w:rPr>
      </w:pPr>
    </w:p>
    <w:p w14:paraId="56366948" w14:textId="77777777" w:rsidR="00D26864" w:rsidRDefault="00D26864" w:rsidP="00D26864">
      <w:pPr>
        <w:pStyle w:val="ListParagraph"/>
        <w:widowControl/>
        <w:numPr>
          <w:ilvl w:val="0"/>
          <w:numId w:val="2"/>
        </w:numPr>
        <w:autoSpaceDE/>
        <w:autoSpaceDN/>
        <w:spacing w:after="160" w:line="259" w:lineRule="auto"/>
        <w:ind w:left="360"/>
        <w:contextualSpacing/>
        <w:rPr>
          <w:sz w:val="24"/>
          <w:szCs w:val="24"/>
        </w:rPr>
      </w:pPr>
      <w:r w:rsidRPr="00F955A6">
        <w:rPr>
          <w:sz w:val="24"/>
          <w:szCs w:val="24"/>
          <w:u w:val="single"/>
        </w:rPr>
        <w:t>Policy or Agreement for Insurance available to satisfy judgment</w:t>
      </w:r>
      <w:r>
        <w:rPr>
          <w:sz w:val="24"/>
          <w:szCs w:val="24"/>
        </w:rPr>
        <w:t>:</w:t>
      </w:r>
    </w:p>
    <w:p w14:paraId="0071C122" w14:textId="77777777" w:rsidR="00D26864" w:rsidRDefault="00D26864" w:rsidP="00D26864">
      <w:pPr>
        <w:pStyle w:val="ListParagraph"/>
        <w:ind w:left="360"/>
        <w:rPr>
          <w:sz w:val="24"/>
          <w:szCs w:val="24"/>
        </w:rPr>
      </w:pPr>
    </w:p>
    <w:tbl>
      <w:tblPr>
        <w:tblStyle w:val="TableGrid"/>
        <w:tblW w:w="9355" w:type="dxa"/>
        <w:tblLook w:val="04A0" w:firstRow="1" w:lastRow="0" w:firstColumn="1" w:lastColumn="0" w:noHBand="0" w:noVBand="1"/>
      </w:tblPr>
      <w:tblGrid>
        <w:gridCol w:w="1870"/>
        <w:gridCol w:w="2355"/>
        <w:gridCol w:w="3240"/>
        <w:gridCol w:w="1890"/>
      </w:tblGrid>
      <w:tr w:rsidR="00D26864" w14:paraId="1FE8CA0F" w14:textId="77777777" w:rsidTr="004A6D12">
        <w:tc>
          <w:tcPr>
            <w:tcW w:w="1870" w:type="dxa"/>
          </w:tcPr>
          <w:p w14:paraId="270ADDE4" w14:textId="77777777" w:rsidR="00D26864" w:rsidRDefault="00D26864" w:rsidP="004A6D12">
            <w:pPr>
              <w:rPr>
                <w:sz w:val="24"/>
                <w:szCs w:val="24"/>
              </w:rPr>
            </w:pPr>
            <w:r>
              <w:rPr>
                <w:sz w:val="24"/>
                <w:szCs w:val="24"/>
              </w:rPr>
              <w:t>Bates Number</w:t>
            </w:r>
          </w:p>
        </w:tc>
        <w:tc>
          <w:tcPr>
            <w:tcW w:w="2355" w:type="dxa"/>
          </w:tcPr>
          <w:p w14:paraId="66EF3191" w14:textId="77777777" w:rsidR="00D26864" w:rsidRDefault="00D26864" w:rsidP="004A6D12">
            <w:pPr>
              <w:rPr>
                <w:sz w:val="24"/>
                <w:szCs w:val="24"/>
              </w:rPr>
            </w:pPr>
            <w:r>
              <w:rPr>
                <w:sz w:val="24"/>
                <w:szCs w:val="24"/>
              </w:rPr>
              <w:t>Author</w:t>
            </w:r>
          </w:p>
        </w:tc>
        <w:tc>
          <w:tcPr>
            <w:tcW w:w="3240" w:type="dxa"/>
          </w:tcPr>
          <w:p w14:paraId="014D86CC" w14:textId="77777777" w:rsidR="00D26864" w:rsidRDefault="00D26864" w:rsidP="004A6D12">
            <w:pPr>
              <w:rPr>
                <w:sz w:val="24"/>
                <w:szCs w:val="24"/>
              </w:rPr>
            </w:pPr>
            <w:r>
              <w:rPr>
                <w:sz w:val="24"/>
                <w:szCs w:val="24"/>
              </w:rPr>
              <w:t>Description by Category</w:t>
            </w:r>
          </w:p>
        </w:tc>
        <w:tc>
          <w:tcPr>
            <w:tcW w:w="1890" w:type="dxa"/>
          </w:tcPr>
          <w:p w14:paraId="1638E653" w14:textId="77777777" w:rsidR="00D26864" w:rsidRDefault="00D26864" w:rsidP="004A6D12">
            <w:pPr>
              <w:rPr>
                <w:sz w:val="24"/>
                <w:szCs w:val="24"/>
              </w:rPr>
            </w:pPr>
            <w:r>
              <w:rPr>
                <w:sz w:val="24"/>
                <w:szCs w:val="24"/>
              </w:rPr>
              <w:t>Date</w:t>
            </w:r>
          </w:p>
        </w:tc>
      </w:tr>
      <w:tr w:rsidR="00D26864" w14:paraId="49762EA4" w14:textId="77777777" w:rsidTr="004A6D12">
        <w:tc>
          <w:tcPr>
            <w:tcW w:w="1870" w:type="dxa"/>
          </w:tcPr>
          <w:p w14:paraId="409C6080" w14:textId="77777777" w:rsidR="00D26864" w:rsidRDefault="00D26864" w:rsidP="004A6D12">
            <w:pPr>
              <w:rPr>
                <w:sz w:val="24"/>
                <w:szCs w:val="24"/>
              </w:rPr>
            </w:pPr>
          </w:p>
        </w:tc>
        <w:tc>
          <w:tcPr>
            <w:tcW w:w="2355" w:type="dxa"/>
          </w:tcPr>
          <w:p w14:paraId="4A2EF5CA" w14:textId="77777777" w:rsidR="00D26864" w:rsidRDefault="00D26864" w:rsidP="004A6D12">
            <w:pPr>
              <w:rPr>
                <w:sz w:val="24"/>
                <w:szCs w:val="24"/>
              </w:rPr>
            </w:pPr>
          </w:p>
        </w:tc>
        <w:tc>
          <w:tcPr>
            <w:tcW w:w="3240" w:type="dxa"/>
          </w:tcPr>
          <w:p w14:paraId="06981C1B" w14:textId="77777777" w:rsidR="00D26864" w:rsidRDefault="00D26864" w:rsidP="004A6D12">
            <w:pPr>
              <w:rPr>
                <w:sz w:val="24"/>
                <w:szCs w:val="24"/>
              </w:rPr>
            </w:pPr>
          </w:p>
        </w:tc>
        <w:tc>
          <w:tcPr>
            <w:tcW w:w="1890" w:type="dxa"/>
          </w:tcPr>
          <w:p w14:paraId="147AE37F" w14:textId="77777777" w:rsidR="00D26864" w:rsidRDefault="00D26864" w:rsidP="004A6D12">
            <w:pPr>
              <w:rPr>
                <w:sz w:val="24"/>
                <w:szCs w:val="24"/>
              </w:rPr>
            </w:pPr>
          </w:p>
        </w:tc>
      </w:tr>
    </w:tbl>
    <w:p w14:paraId="55E8298F" w14:textId="77777777" w:rsidR="00D26864" w:rsidRDefault="00D26864" w:rsidP="00D26864">
      <w:pPr>
        <w:rPr>
          <w:sz w:val="24"/>
          <w:szCs w:val="24"/>
        </w:rPr>
      </w:pPr>
    </w:p>
    <w:p w14:paraId="468F46F0" w14:textId="77777777" w:rsidR="00D26864" w:rsidRPr="00F955A6" w:rsidRDefault="00D26864" w:rsidP="00D26864">
      <w:pPr>
        <w:jc w:val="center"/>
        <w:rPr>
          <w:sz w:val="24"/>
          <w:szCs w:val="24"/>
          <w:u w:val="single"/>
        </w:rPr>
      </w:pPr>
      <w:r w:rsidRPr="00F955A6">
        <w:rPr>
          <w:sz w:val="24"/>
          <w:szCs w:val="24"/>
          <w:u w:val="single"/>
        </w:rPr>
        <w:t>CERTIFICATE OF SERVICE</w:t>
      </w:r>
    </w:p>
    <w:p w14:paraId="01A145ED" w14:textId="77777777" w:rsidR="00D26864" w:rsidRPr="00551917" w:rsidRDefault="00D26864" w:rsidP="00D26864">
      <w:pPr>
        <w:jc w:val="center"/>
        <w:rPr>
          <w:i/>
          <w:iCs/>
          <w:sz w:val="24"/>
          <w:szCs w:val="24"/>
        </w:rPr>
      </w:pPr>
      <w:r w:rsidRPr="00551917">
        <w:rPr>
          <w:i/>
          <w:iCs/>
          <w:sz w:val="24"/>
          <w:szCs w:val="24"/>
        </w:rPr>
        <w:t>Attorney Signature, Firm, Contact Information</w:t>
      </w:r>
    </w:p>
    <w:p w14:paraId="39238E6B" w14:textId="77777777" w:rsidR="006B1941" w:rsidRPr="00B90B00" w:rsidRDefault="006B1941" w:rsidP="00D17DA0">
      <w:pPr>
        <w:spacing w:line="360" w:lineRule="auto"/>
        <w:ind w:left="833"/>
        <w:rPr>
          <w:sz w:val="24"/>
          <w:szCs w:val="24"/>
        </w:rPr>
      </w:pPr>
    </w:p>
    <w:sectPr w:rsidR="006B1941" w:rsidRPr="00B90B00" w:rsidSect="00471549">
      <w:footerReference w:type="default" r:id="rId11"/>
      <w:pgSz w:w="12240" w:h="15840"/>
      <w:pgMar w:top="1440" w:right="1440" w:bottom="1440" w:left="1440" w:header="0" w:footer="12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88A5" w14:textId="77777777" w:rsidR="00FE2F45" w:rsidRDefault="00FE2F45">
      <w:r>
        <w:separator/>
      </w:r>
    </w:p>
  </w:endnote>
  <w:endnote w:type="continuationSeparator" w:id="0">
    <w:p w14:paraId="7DC41771" w14:textId="77777777" w:rsidR="00FE2F45" w:rsidRDefault="00FE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1BFE" w14:textId="77777777" w:rsidR="005F7553" w:rsidRDefault="00B65EBD">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1EF8C6B4" wp14:editId="01F922EE">
              <wp:simplePos x="0" y="0"/>
              <wp:positionH relativeFrom="page">
                <wp:posOffset>3467100</wp:posOffset>
              </wp:positionH>
              <wp:positionV relativeFrom="page">
                <wp:posOffset>9134475</wp:posOffset>
              </wp:positionV>
              <wp:extent cx="10477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190500"/>
                      </a:xfrm>
                      <a:prstGeom prst="rect">
                        <a:avLst/>
                      </a:prstGeom>
                    </wps:spPr>
                    <wps:txbx>
                      <w:txbxContent>
                        <w:p w14:paraId="12A0DCD0" w14:textId="77777777" w:rsidR="005F7553" w:rsidRDefault="00B65EBD">
                          <w:pPr>
                            <w:pStyle w:val="BodyText"/>
                            <w:spacing w:before="29"/>
                            <w:ind w:left="20"/>
                          </w:pPr>
                          <w:r>
                            <w:rPr>
                              <w:color w:val="262626"/>
                            </w:rPr>
                            <w:t>Page</w:t>
                          </w:r>
                          <w:r>
                            <w:rPr>
                              <w:color w:val="262626"/>
                              <w:spacing w:val="6"/>
                            </w:rPr>
                            <w:t xml:space="preserve"> </w:t>
                          </w:r>
                          <w:r>
                            <w:rPr>
                              <w:color w:val="262626"/>
                            </w:rPr>
                            <w:fldChar w:fldCharType="begin"/>
                          </w:r>
                          <w:r>
                            <w:rPr>
                              <w:color w:val="262626"/>
                            </w:rPr>
                            <w:instrText xml:space="preserve"> PAGE </w:instrText>
                          </w:r>
                          <w:r>
                            <w:rPr>
                              <w:color w:val="262626"/>
                            </w:rPr>
                            <w:fldChar w:fldCharType="separate"/>
                          </w:r>
                          <w:r>
                            <w:rPr>
                              <w:color w:val="262626"/>
                            </w:rPr>
                            <w:t>3</w:t>
                          </w:r>
                          <w:r>
                            <w:rPr>
                              <w:color w:val="262626"/>
                            </w:rPr>
                            <w:fldChar w:fldCharType="end"/>
                          </w:r>
                          <w:r>
                            <w:rPr>
                              <w:color w:val="262626"/>
                              <w:spacing w:val="-8"/>
                            </w:rPr>
                            <w:t xml:space="preserve"> </w:t>
                          </w:r>
                          <w:r>
                            <w:rPr>
                              <w:color w:val="262626"/>
                            </w:rPr>
                            <w:t>of</w:t>
                          </w:r>
                          <w:r>
                            <w:rPr>
                              <w:color w:val="262626"/>
                              <w:spacing w:val="-5"/>
                            </w:rPr>
                            <w:t xml:space="preserve"> </w:t>
                          </w:r>
                          <w:r>
                            <w:rPr>
                              <w:color w:val="262626"/>
                              <w:spacing w:val="-10"/>
                            </w:rPr>
                            <w:fldChar w:fldCharType="begin"/>
                          </w:r>
                          <w:r>
                            <w:rPr>
                              <w:color w:val="262626"/>
                              <w:spacing w:val="-10"/>
                            </w:rPr>
                            <w:instrText xml:space="preserve"> NUMPAGES </w:instrText>
                          </w:r>
                          <w:r>
                            <w:rPr>
                              <w:color w:val="262626"/>
                              <w:spacing w:val="-10"/>
                            </w:rPr>
                            <w:fldChar w:fldCharType="separate"/>
                          </w:r>
                          <w:r>
                            <w:rPr>
                              <w:color w:val="262626"/>
                              <w:spacing w:val="-10"/>
                            </w:rPr>
                            <w:t>6</w:t>
                          </w:r>
                          <w:r>
                            <w:rPr>
                              <w:color w:val="262626"/>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EF8C6B4" id="_x0000_t202" coordsize="21600,21600" o:spt="202" path="m,l,21600r21600,l21600,xe">
              <v:stroke joinstyle="miter"/>
              <v:path gradientshapeok="t" o:connecttype="rect"/>
            </v:shapetype>
            <v:shape id="Textbox 2" o:spid="_x0000_s1026" type="#_x0000_t202" style="position:absolute;margin-left:273pt;margin-top:719.25pt;width:82.5pt;height: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" filled="f" stroked="f">
              <v:textbox inset="0,0,0,0">
                <w:txbxContent>
                  <w:p w14:paraId="12A0DCD0" w14:textId="77777777" w:rsidR="005F7553" w:rsidRDefault="00B65EBD">
                    <w:pPr>
                      <w:pStyle w:val="BodyText"/>
                      <w:spacing w:before="29"/>
                      <w:ind w:left="20"/>
                    </w:pPr>
                    <w:r>
                      <w:rPr>
                        <w:color w:val="262626"/>
                      </w:rPr>
                      <w:t>Page</w:t>
                    </w:r>
                    <w:r>
                      <w:rPr>
                        <w:color w:val="262626"/>
                        <w:spacing w:val="6"/>
                      </w:rPr>
                      <w:t xml:space="preserve"> </w:t>
                    </w:r>
                    <w:r>
                      <w:rPr>
                        <w:color w:val="262626"/>
                      </w:rPr>
                      <w:fldChar w:fldCharType="begin"/>
                    </w:r>
                    <w:r>
                      <w:rPr>
                        <w:color w:val="262626"/>
                      </w:rPr>
                      <w:instrText xml:space="preserve"> PAGE </w:instrText>
                    </w:r>
                    <w:r>
                      <w:rPr>
                        <w:color w:val="262626"/>
                      </w:rPr>
                      <w:fldChar w:fldCharType="separate"/>
                    </w:r>
                    <w:r>
                      <w:rPr>
                        <w:color w:val="262626"/>
                      </w:rPr>
                      <w:t>3</w:t>
                    </w:r>
                    <w:r>
                      <w:rPr>
                        <w:color w:val="262626"/>
                      </w:rPr>
                      <w:fldChar w:fldCharType="end"/>
                    </w:r>
                    <w:r>
                      <w:rPr>
                        <w:color w:val="262626"/>
                        <w:spacing w:val="-8"/>
                      </w:rPr>
                      <w:t xml:space="preserve"> </w:t>
                    </w:r>
                    <w:r>
                      <w:rPr>
                        <w:color w:val="262626"/>
                      </w:rPr>
                      <w:t>of</w:t>
                    </w:r>
                    <w:r>
                      <w:rPr>
                        <w:color w:val="262626"/>
                        <w:spacing w:val="-5"/>
                      </w:rPr>
                      <w:t xml:space="preserve"> </w:t>
                    </w:r>
                    <w:r>
                      <w:rPr>
                        <w:color w:val="262626"/>
                        <w:spacing w:val="-10"/>
                      </w:rPr>
                      <w:fldChar w:fldCharType="begin"/>
                    </w:r>
                    <w:r>
                      <w:rPr>
                        <w:color w:val="262626"/>
                        <w:spacing w:val="-10"/>
                      </w:rPr>
                      <w:instrText xml:space="preserve"> NUMPAGES </w:instrText>
                    </w:r>
                    <w:r>
                      <w:rPr>
                        <w:color w:val="262626"/>
                        <w:spacing w:val="-10"/>
                      </w:rPr>
                      <w:fldChar w:fldCharType="separate"/>
                    </w:r>
                    <w:r>
                      <w:rPr>
                        <w:color w:val="262626"/>
                        <w:spacing w:val="-10"/>
                      </w:rPr>
                      <w:t>6</w:t>
                    </w:r>
                    <w:r>
                      <w:rPr>
                        <w:color w:val="262626"/>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0FDD" w14:textId="77777777" w:rsidR="00FE2F45" w:rsidRDefault="00FE2F45">
      <w:r>
        <w:separator/>
      </w:r>
    </w:p>
  </w:footnote>
  <w:footnote w:type="continuationSeparator" w:id="0">
    <w:p w14:paraId="0315D776" w14:textId="77777777" w:rsidR="00FE2F45" w:rsidRDefault="00FE2F45">
      <w:r>
        <w:continuationSeparator/>
      </w:r>
    </w:p>
  </w:footnote>
  <w:footnote w:id="1">
    <w:p w14:paraId="5D7726A7" w14:textId="77777777" w:rsidR="00DC49E1" w:rsidRDefault="00DC49E1" w:rsidP="00DC49E1">
      <w:pPr>
        <w:pStyle w:val="FootnoteText"/>
      </w:pPr>
      <w:r>
        <w:rPr>
          <w:rStyle w:val="FootnoteReference"/>
        </w:rPr>
        <w:footnoteRef/>
      </w:r>
      <w:r>
        <w:t xml:space="preserve"> </w:t>
      </w:r>
      <w:r>
        <w:rPr>
          <w:i/>
        </w:rPr>
        <w:t>Bainter v. League of Women Voters of Fla.</w:t>
      </w:r>
      <w:r>
        <w:t>, 150 So. 3d 1115, 1118 (Fla. 2014).</w:t>
      </w:r>
    </w:p>
  </w:footnote>
  <w:footnote w:id="2">
    <w:p w14:paraId="4D5864E5" w14:textId="30140607" w:rsidR="00DC49E1" w:rsidRDefault="00DC49E1" w:rsidP="00DC49E1">
      <w:pPr>
        <w:pStyle w:val="FootnoteText"/>
      </w:pPr>
      <w:r w:rsidRPr="00D601E1">
        <w:rPr>
          <w:rStyle w:val="FootnoteReference"/>
          <w:highlight w:val="yellow"/>
        </w:rPr>
        <w:footnoteRef/>
      </w:r>
      <w:r w:rsidRPr="00D601E1">
        <w:rPr>
          <w:highlight w:val="yellow"/>
        </w:rPr>
        <w:t xml:space="preserve"> </w:t>
      </w:r>
      <w:r w:rsidRPr="00D601E1">
        <w:rPr>
          <w:i/>
          <w:iCs/>
          <w:highlight w:val="yellow"/>
        </w:rPr>
        <w:t>See</w:t>
      </w:r>
      <w:r w:rsidRPr="00D601E1">
        <w:rPr>
          <w:highlight w:val="yellow"/>
        </w:rPr>
        <w:t xml:space="preserve"> </w:t>
      </w:r>
      <w:r w:rsidR="00D601E1" w:rsidRPr="00D601E1">
        <w:rPr>
          <w:highlight w:val="yellow"/>
        </w:rPr>
        <w:t>Division L</w:t>
      </w:r>
      <w:r w:rsidRPr="00D601E1">
        <w:rPr>
          <w:highlight w:val="yellow"/>
        </w:rPr>
        <w:t xml:space="preserve"> website at </w:t>
      </w:r>
      <w:hyperlink r:id="rId1" w:history="1">
        <w:r w:rsidR="00495C94">
          <w:rPr>
            <w:rStyle w:val="Hyperlink"/>
            <w:highlight w:val="yellow"/>
          </w:rPr>
          <w:t xml:space="preserve">https://flcourts18.org/judge-curt-jacobus-policies-page/ </w:t>
        </w:r>
      </w:hyperlink>
      <w:r>
        <w:t>, Policy Document #03.1, 03.2, 03.3, All of which can be found in the “</w:t>
      </w:r>
      <w:r>
        <w:rPr>
          <w:i/>
          <w:iCs/>
        </w:rPr>
        <w:t>2022-2024 Florida Professionalism Handbook,”</w:t>
      </w:r>
      <w:r>
        <w:t xml:space="preserve"> Presented by The Florida Bar Standing Committee on Professionalism.  A copy can be found on this Court’s website – Policy Document #03.0</w:t>
      </w:r>
    </w:p>
  </w:footnote>
  <w:footnote w:id="3">
    <w:p w14:paraId="53238194" w14:textId="000B7572" w:rsidR="00DC49E1" w:rsidRDefault="00DC49E1" w:rsidP="00DC49E1">
      <w:pPr>
        <w:pStyle w:val="FootnoteText"/>
      </w:pPr>
      <w:r>
        <w:rPr>
          <w:rStyle w:val="FootnoteReference"/>
        </w:rPr>
        <w:footnoteRef/>
      </w:r>
      <w:r>
        <w:t xml:space="preserve"> </w:t>
      </w:r>
      <w:r w:rsidRPr="00D601E1">
        <w:rPr>
          <w:i/>
          <w:iCs/>
          <w:highlight w:val="yellow"/>
        </w:rPr>
        <w:t>See</w:t>
      </w:r>
      <w:r w:rsidRPr="00D601E1">
        <w:rPr>
          <w:highlight w:val="yellow"/>
        </w:rPr>
        <w:t xml:space="preserve"> </w:t>
      </w:r>
      <w:r w:rsidR="00D601E1" w:rsidRPr="00D601E1">
        <w:rPr>
          <w:highlight w:val="yellow"/>
        </w:rPr>
        <w:t>Division L</w:t>
      </w:r>
      <w:r w:rsidRPr="00D601E1">
        <w:rPr>
          <w:highlight w:val="yellow"/>
        </w:rPr>
        <w:t xml:space="preserve"> website at </w:t>
      </w:r>
      <w:hyperlink r:id="rId2" w:history="1">
        <w:r w:rsidR="00495C94">
          <w:rPr>
            <w:rStyle w:val="Hyperlink"/>
            <w:highlight w:val="yellow"/>
          </w:rPr>
          <w:t xml:space="preserve">https://flcourts18.org/judge-curt-jacobus-policies-page/ </w:t>
        </w:r>
      </w:hyperlink>
      <w:r>
        <w:t>, Policy Document #06.</w:t>
      </w:r>
    </w:p>
  </w:footnote>
  <w:footnote w:id="4">
    <w:p w14:paraId="142EE32F" w14:textId="26B5082C" w:rsidR="00DC49E1" w:rsidRPr="00D601E1" w:rsidRDefault="00DC49E1" w:rsidP="00DC49E1">
      <w:pPr>
        <w:pStyle w:val="FootnoteText"/>
        <w:rPr>
          <w:highlight w:val="yellow"/>
        </w:rPr>
      </w:pPr>
      <w:r>
        <w:rPr>
          <w:rStyle w:val="FootnoteReference"/>
        </w:rPr>
        <w:footnoteRef/>
      </w:r>
      <w:r>
        <w:t xml:space="preserve"> </w:t>
      </w:r>
      <w:r w:rsidRPr="00D601E1">
        <w:rPr>
          <w:i/>
          <w:iCs/>
          <w:highlight w:val="yellow"/>
        </w:rPr>
        <w:t>See</w:t>
      </w:r>
      <w:r w:rsidRPr="00D601E1">
        <w:rPr>
          <w:highlight w:val="yellow"/>
        </w:rPr>
        <w:t xml:space="preserve"> </w:t>
      </w:r>
      <w:r w:rsidR="00D601E1" w:rsidRPr="00D601E1">
        <w:rPr>
          <w:highlight w:val="yellow"/>
        </w:rPr>
        <w:t>Division L</w:t>
      </w:r>
      <w:r w:rsidRPr="00D601E1">
        <w:rPr>
          <w:highlight w:val="yellow"/>
        </w:rPr>
        <w:t xml:space="preserve"> website at </w:t>
      </w:r>
      <w:hyperlink r:id="rId3" w:history="1">
        <w:r w:rsidR="00495C94">
          <w:rPr>
            <w:rStyle w:val="Hyperlink"/>
            <w:highlight w:val="yellow"/>
          </w:rPr>
          <w:t xml:space="preserve">https://flcourts18.org/judge-curt-jacobus-policies-page/ </w:t>
        </w:r>
      </w:hyperlink>
      <w:r w:rsidRPr="00D601E1">
        <w:rPr>
          <w:highlight w:val="yellow"/>
        </w:rPr>
        <w:t>, Policy Document #06.</w:t>
      </w:r>
    </w:p>
  </w:footnote>
  <w:footnote w:id="5">
    <w:p w14:paraId="73480C32" w14:textId="53F748E3" w:rsidR="00126622" w:rsidRDefault="00126622">
      <w:pPr>
        <w:pStyle w:val="FootnoteText"/>
      </w:pPr>
      <w:r w:rsidRPr="00D601E1">
        <w:rPr>
          <w:rStyle w:val="FootnoteReference"/>
          <w:highlight w:val="yellow"/>
        </w:rPr>
        <w:footnoteRef/>
      </w:r>
      <w:r w:rsidRPr="00D601E1">
        <w:rPr>
          <w:highlight w:val="yellow"/>
        </w:rPr>
        <w:t xml:space="preserve"> </w:t>
      </w:r>
      <w:r w:rsidRPr="00D601E1">
        <w:rPr>
          <w:i/>
          <w:iCs/>
          <w:highlight w:val="yellow"/>
        </w:rPr>
        <w:t>See</w:t>
      </w:r>
      <w:r w:rsidRPr="00D601E1">
        <w:rPr>
          <w:highlight w:val="yellow"/>
        </w:rPr>
        <w:t xml:space="preserve"> </w:t>
      </w:r>
      <w:r w:rsidR="00D601E1" w:rsidRPr="00D601E1">
        <w:rPr>
          <w:highlight w:val="yellow"/>
        </w:rPr>
        <w:t>Division L</w:t>
      </w:r>
      <w:r w:rsidRPr="00D601E1">
        <w:rPr>
          <w:highlight w:val="yellow"/>
        </w:rPr>
        <w:t xml:space="preserve"> website at </w:t>
      </w:r>
      <w:hyperlink r:id="rId4" w:history="1">
        <w:r w:rsidR="00495C94">
          <w:rPr>
            <w:rStyle w:val="Hyperlink"/>
            <w:highlight w:val="yellow"/>
          </w:rPr>
          <w:t xml:space="preserve">https://flcourts18.org/judge-curt-jacobus-policies-page/ </w:t>
        </w:r>
      </w:hyperlink>
      <w:r>
        <w:t>, Policy Document #01</w:t>
      </w:r>
      <w:r w:rsidR="00E95DE0">
        <w:t>, Section B.1.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75766"/>
    <w:multiLevelType w:val="hybridMultilevel"/>
    <w:tmpl w:val="98346F9E"/>
    <w:lvl w:ilvl="0" w:tplc="FEE40CC4">
      <w:start w:val="1"/>
      <w:numFmt w:val="upperRoman"/>
      <w:lvlText w:val="%1."/>
      <w:lvlJc w:val="left"/>
      <w:pPr>
        <w:ind w:left="1226" w:hanging="721"/>
        <w:jc w:val="right"/>
      </w:pPr>
      <w:rPr>
        <w:rFonts w:hint="default"/>
        <w:spacing w:val="0"/>
        <w:w w:val="106"/>
        <w:lang w:val="en-US" w:eastAsia="en-US" w:bidi="ar-SA"/>
      </w:rPr>
    </w:lvl>
    <w:lvl w:ilvl="1" w:tplc="14ECF1BC">
      <w:start w:val="1"/>
      <w:numFmt w:val="upperLetter"/>
      <w:lvlText w:val="%2."/>
      <w:lvlJc w:val="left"/>
      <w:pPr>
        <w:ind w:left="1137" w:hanging="597"/>
      </w:pPr>
      <w:rPr>
        <w:rFonts w:hint="default"/>
        <w:spacing w:val="0"/>
        <w:w w:val="100"/>
        <w:lang w:val="en-US" w:eastAsia="en-US" w:bidi="ar-SA"/>
      </w:rPr>
    </w:lvl>
    <w:lvl w:ilvl="2" w:tplc="4CCED462">
      <w:numFmt w:val="bullet"/>
      <w:lvlText w:val="•"/>
      <w:lvlJc w:val="left"/>
      <w:pPr>
        <w:ind w:left="1260" w:hanging="597"/>
      </w:pPr>
      <w:rPr>
        <w:rFonts w:hint="default"/>
        <w:lang w:val="en-US" w:eastAsia="en-US" w:bidi="ar-SA"/>
      </w:rPr>
    </w:lvl>
    <w:lvl w:ilvl="3" w:tplc="61D003F0">
      <w:numFmt w:val="bullet"/>
      <w:lvlText w:val="•"/>
      <w:lvlJc w:val="left"/>
      <w:pPr>
        <w:ind w:left="1280" w:hanging="597"/>
      </w:pPr>
      <w:rPr>
        <w:rFonts w:hint="default"/>
        <w:lang w:val="en-US" w:eastAsia="en-US" w:bidi="ar-SA"/>
      </w:rPr>
    </w:lvl>
    <w:lvl w:ilvl="4" w:tplc="7E68F018">
      <w:numFmt w:val="bullet"/>
      <w:lvlText w:val="•"/>
      <w:lvlJc w:val="left"/>
      <w:pPr>
        <w:ind w:left="2482" w:hanging="597"/>
      </w:pPr>
      <w:rPr>
        <w:rFonts w:hint="default"/>
        <w:lang w:val="en-US" w:eastAsia="en-US" w:bidi="ar-SA"/>
      </w:rPr>
    </w:lvl>
    <w:lvl w:ilvl="5" w:tplc="6D3C284A">
      <w:numFmt w:val="bullet"/>
      <w:lvlText w:val="•"/>
      <w:lvlJc w:val="left"/>
      <w:pPr>
        <w:ind w:left="3685" w:hanging="597"/>
      </w:pPr>
      <w:rPr>
        <w:rFonts w:hint="default"/>
        <w:lang w:val="en-US" w:eastAsia="en-US" w:bidi="ar-SA"/>
      </w:rPr>
    </w:lvl>
    <w:lvl w:ilvl="6" w:tplc="26B8C382">
      <w:numFmt w:val="bullet"/>
      <w:lvlText w:val="•"/>
      <w:lvlJc w:val="left"/>
      <w:pPr>
        <w:ind w:left="4888" w:hanging="597"/>
      </w:pPr>
      <w:rPr>
        <w:rFonts w:hint="default"/>
        <w:lang w:val="en-US" w:eastAsia="en-US" w:bidi="ar-SA"/>
      </w:rPr>
    </w:lvl>
    <w:lvl w:ilvl="7" w:tplc="F19A43C6">
      <w:numFmt w:val="bullet"/>
      <w:lvlText w:val="•"/>
      <w:lvlJc w:val="left"/>
      <w:pPr>
        <w:ind w:left="6091" w:hanging="597"/>
      </w:pPr>
      <w:rPr>
        <w:rFonts w:hint="default"/>
        <w:lang w:val="en-US" w:eastAsia="en-US" w:bidi="ar-SA"/>
      </w:rPr>
    </w:lvl>
    <w:lvl w:ilvl="8" w:tplc="99500344">
      <w:numFmt w:val="bullet"/>
      <w:lvlText w:val="•"/>
      <w:lvlJc w:val="left"/>
      <w:pPr>
        <w:ind w:left="7294" w:hanging="597"/>
      </w:pPr>
      <w:rPr>
        <w:rFonts w:hint="default"/>
        <w:lang w:val="en-US" w:eastAsia="en-US" w:bidi="ar-SA"/>
      </w:rPr>
    </w:lvl>
  </w:abstractNum>
  <w:abstractNum w:abstractNumId="1" w15:restartNumberingAfterBreak="0">
    <w:nsid w:val="427376FD"/>
    <w:multiLevelType w:val="hybridMultilevel"/>
    <w:tmpl w:val="CA80435C"/>
    <w:lvl w:ilvl="0" w:tplc="94C26B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E1099"/>
    <w:multiLevelType w:val="hybridMultilevel"/>
    <w:tmpl w:val="F690BA36"/>
    <w:lvl w:ilvl="0" w:tplc="14ECF1BC">
      <w:start w:val="1"/>
      <w:numFmt w:val="upperLetter"/>
      <w:lvlText w:val="%1."/>
      <w:lvlJc w:val="left"/>
      <w:pPr>
        <w:ind w:left="198" w:hanging="597"/>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005673">
    <w:abstractNumId w:val="0"/>
  </w:num>
  <w:num w:numId="2" w16cid:durableId="382293773">
    <w:abstractNumId w:val="1"/>
  </w:num>
  <w:num w:numId="3" w16cid:durableId="1166360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7553"/>
    <w:rsid w:val="00002FB8"/>
    <w:rsid w:val="0000430C"/>
    <w:rsid w:val="00006FD6"/>
    <w:rsid w:val="00013A0E"/>
    <w:rsid w:val="000215EA"/>
    <w:rsid w:val="00025D16"/>
    <w:rsid w:val="00034AB7"/>
    <w:rsid w:val="00044652"/>
    <w:rsid w:val="00045305"/>
    <w:rsid w:val="000500C7"/>
    <w:rsid w:val="000522C2"/>
    <w:rsid w:val="00054E61"/>
    <w:rsid w:val="0006404D"/>
    <w:rsid w:val="00072FA9"/>
    <w:rsid w:val="00081885"/>
    <w:rsid w:val="00083E75"/>
    <w:rsid w:val="000A1D66"/>
    <w:rsid w:val="000A224D"/>
    <w:rsid w:val="000A35D7"/>
    <w:rsid w:val="000A36C6"/>
    <w:rsid w:val="000B16BC"/>
    <w:rsid w:val="000B27B2"/>
    <w:rsid w:val="000B5552"/>
    <w:rsid w:val="000C22EA"/>
    <w:rsid w:val="000D1480"/>
    <w:rsid w:val="000D39AA"/>
    <w:rsid w:val="000E165F"/>
    <w:rsid w:val="000E5B35"/>
    <w:rsid w:val="000E6C96"/>
    <w:rsid w:val="000E7555"/>
    <w:rsid w:val="000F1916"/>
    <w:rsid w:val="000F2B84"/>
    <w:rsid w:val="000F3125"/>
    <w:rsid w:val="000F3B58"/>
    <w:rsid w:val="000F65DF"/>
    <w:rsid w:val="00102200"/>
    <w:rsid w:val="00105676"/>
    <w:rsid w:val="0011146E"/>
    <w:rsid w:val="00112ACD"/>
    <w:rsid w:val="001149C2"/>
    <w:rsid w:val="00115B16"/>
    <w:rsid w:val="00126622"/>
    <w:rsid w:val="001329AF"/>
    <w:rsid w:val="00132D1B"/>
    <w:rsid w:val="001340A8"/>
    <w:rsid w:val="00137DE1"/>
    <w:rsid w:val="00150B0A"/>
    <w:rsid w:val="00161CCD"/>
    <w:rsid w:val="001651C0"/>
    <w:rsid w:val="001666C3"/>
    <w:rsid w:val="00170A9B"/>
    <w:rsid w:val="00176F6B"/>
    <w:rsid w:val="0018024B"/>
    <w:rsid w:val="0018303F"/>
    <w:rsid w:val="00191456"/>
    <w:rsid w:val="001920BB"/>
    <w:rsid w:val="001931BB"/>
    <w:rsid w:val="001A1461"/>
    <w:rsid w:val="001A33CD"/>
    <w:rsid w:val="001A4A2A"/>
    <w:rsid w:val="001A5F49"/>
    <w:rsid w:val="001B01D5"/>
    <w:rsid w:val="001B6EC8"/>
    <w:rsid w:val="001B736A"/>
    <w:rsid w:val="001C0668"/>
    <w:rsid w:val="001C14EA"/>
    <w:rsid w:val="001C16AD"/>
    <w:rsid w:val="001C4CAD"/>
    <w:rsid w:val="001C6579"/>
    <w:rsid w:val="001C745B"/>
    <w:rsid w:val="001D66B0"/>
    <w:rsid w:val="001D6CD4"/>
    <w:rsid w:val="001D76CC"/>
    <w:rsid w:val="001E0CC5"/>
    <w:rsid w:val="001F051A"/>
    <w:rsid w:val="001F0EB4"/>
    <w:rsid w:val="001F24B1"/>
    <w:rsid w:val="001F43AF"/>
    <w:rsid w:val="0021021D"/>
    <w:rsid w:val="002142D6"/>
    <w:rsid w:val="0021519E"/>
    <w:rsid w:val="00215663"/>
    <w:rsid w:val="00217416"/>
    <w:rsid w:val="00221A2F"/>
    <w:rsid w:val="002239AC"/>
    <w:rsid w:val="002262B5"/>
    <w:rsid w:val="00230662"/>
    <w:rsid w:val="00231968"/>
    <w:rsid w:val="00237E76"/>
    <w:rsid w:val="002405B3"/>
    <w:rsid w:val="00243858"/>
    <w:rsid w:val="00247480"/>
    <w:rsid w:val="00247839"/>
    <w:rsid w:val="00247E6A"/>
    <w:rsid w:val="002501D8"/>
    <w:rsid w:val="0025020C"/>
    <w:rsid w:val="00251078"/>
    <w:rsid w:val="00253FC0"/>
    <w:rsid w:val="00255440"/>
    <w:rsid w:val="00272C1A"/>
    <w:rsid w:val="00281C3E"/>
    <w:rsid w:val="002839E9"/>
    <w:rsid w:val="0029410B"/>
    <w:rsid w:val="00297092"/>
    <w:rsid w:val="002A50B3"/>
    <w:rsid w:val="002A52FB"/>
    <w:rsid w:val="002B1D8D"/>
    <w:rsid w:val="002B4992"/>
    <w:rsid w:val="002C0F6D"/>
    <w:rsid w:val="002C1A6B"/>
    <w:rsid w:val="002C4835"/>
    <w:rsid w:val="002C7C2C"/>
    <w:rsid w:val="002D0E24"/>
    <w:rsid w:val="002D1373"/>
    <w:rsid w:val="002D5460"/>
    <w:rsid w:val="002D6C4C"/>
    <w:rsid w:val="002E0108"/>
    <w:rsid w:val="002E05EA"/>
    <w:rsid w:val="002E236F"/>
    <w:rsid w:val="002E4120"/>
    <w:rsid w:val="002E4B7B"/>
    <w:rsid w:val="002F0549"/>
    <w:rsid w:val="002F4772"/>
    <w:rsid w:val="002F4B21"/>
    <w:rsid w:val="00302005"/>
    <w:rsid w:val="0030255F"/>
    <w:rsid w:val="003054FD"/>
    <w:rsid w:val="00306321"/>
    <w:rsid w:val="0031121D"/>
    <w:rsid w:val="0031406B"/>
    <w:rsid w:val="00316D55"/>
    <w:rsid w:val="00321192"/>
    <w:rsid w:val="00323FCB"/>
    <w:rsid w:val="00324274"/>
    <w:rsid w:val="0032758A"/>
    <w:rsid w:val="00327667"/>
    <w:rsid w:val="003322A2"/>
    <w:rsid w:val="00353300"/>
    <w:rsid w:val="00354360"/>
    <w:rsid w:val="00356135"/>
    <w:rsid w:val="003572A6"/>
    <w:rsid w:val="00361451"/>
    <w:rsid w:val="00362670"/>
    <w:rsid w:val="003676A6"/>
    <w:rsid w:val="003710BA"/>
    <w:rsid w:val="00374B73"/>
    <w:rsid w:val="00396C85"/>
    <w:rsid w:val="003A2D5A"/>
    <w:rsid w:val="003A4708"/>
    <w:rsid w:val="003B0FE5"/>
    <w:rsid w:val="003B41F4"/>
    <w:rsid w:val="003B70BD"/>
    <w:rsid w:val="003C413D"/>
    <w:rsid w:val="003C7942"/>
    <w:rsid w:val="003D779E"/>
    <w:rsid w:val="003E045E"/>
    <w:rsid w:val="003E63D5"/>
    <w:rsid w:val="003E7D4A"/>
    <w:rsid w:val="003F1074"/>
    <w:rsid w:val="003F399F"/>
    <w:rsid w:val="003F4814"/>
    <w:rsid w:val="003F4E14"/>
    <w:rsid w:val="003F5901"/>
    <w:rsid w:val="003F5EF3"/>
    <w:rsid w:val="004001C3"/>
    <w:rsid w:val="0041028B"/>
    <w:rsid w:val="00413236"/>
    <w:rsid w:val="00415B20"/>
    <w:rsid w:val="004206F5"/>
    <w:rsid w:val="0043291A"/>
    <w:rsid w:val="00437730"/>
    <w:rsid w:val="00442202"/>
    <w:rsid w:val="0044248D"/>
    <w:rsid w:val="0044462D"/>
    <w:rsid w:val="00445EDA"/>
    <w:rsid w:val="0045622F"/>
    <w:rsid w:val="0045661B"/>
    <w:rsid w:val="00462F7C"/>
    <w:rsid w:val="00466B57"/>
    <w:rsid w:val="0047028C"/>
    <w:rsid w:val="00471549"/>
    <w:rsid w:val="00471D8E"/>
    <w:rsid w:val="004825F6"/>
    <w:rsid w:val="00494D0B"/>
    <w:rsid w:val="00495789"/>
    <w:rsid w:val="004959B5"/>
    <w:rsid w:val="00495C94"/>
    <w:rsid w:val="0049727F"/>
    <w:rsid w:val="004978ED"/>
    <w:rsid w:val="004A0798"/>
    <w:rsid w:val="004A07A4"/>
    <w:rsid w:val="004B1F78"/>
    <w:rsid w:val="004B21E8"/>
    <w:rsid w:val="004B2365"/>
    <w:rsid w:val="004B253C"/>
    <w:rsid w:val="004B36AA"/>
    <w:rsid w:val="004B58C6"/>
    <w:rsid w:val="004B6A61"/>
    <w:rsid w:val="004C0214"/>
    <w:rsid w:val="004C1A97"/>
    <w:rsid w:val="004C55BB"/>
    <w:rsid w:val="004D0CD8"/>
    <w:rsid w:val="004D6212"/>
    <w:rsid w:val="004E17C1"/>
    <w:rsid w:val="004E6D25"/>
    <w:rsid w:val="004F221B"/>
    <w:rsid w:val="004F5660"/>
    <w:rsid w:val="004F5BFA"/>
    <w:rsid w:val="004F7E32"/>
    <w:rsid w:val="00502095"/>
    <w:rsid w:val="00507C16"/>
    <w:rsid w:val="0051292A"/>
    <w:rsid w:val="00515006"/>
    <w:rsid w:val="0051714B"/>
    <w:rsid w:val="0052586C"/>
    <w:rsid w:val="00527F21"/>
    <w:rsid w:val="00531E77"/>
    <w:rsid w:val="00532C2A"/>
    <w:rsid w:val="00532CFF"/>
    <w:rsid w:val="00532DE3"/>
    <w:rsid w:val="005379B0"/>
    <w:rsid w:val="005404DF"/>
    <w:rsid w:val="00540920"/>
    <w:rsid w:val="00545DFC"/>
    <w:rsid w:val="0055315C"/>
    <w:rsid w:val="00553FBF"/>
    <w:rsid w:val="00554DDF"/>
    <w:rsid w:val="00555065"/>
    <w:rsid w:val="00561DB2"/>
    <w:rsid w:val="005620F7"/>
    <w:rsid w:val="005635F3"/>
    <w:rsid w:val="00572BD0"/>
    <w:rsid w:val="00574614"/>
    <w:rsid w:val="00575784"/>
    <w:rsid w:val="00575FAB"/>
    <w:rsid w:val="0058085E"/>
    <w:rsid w:val="00595960"/>
    <w:rsid w:val="005A5385"/>
    <w:rsid w:val="005B2723"/>
    <w:rsid w:val="005B52B4"/>
    <w:rsid w:val="005B5CB7"/>
    <w:rsid w:val="005C471C"/>
    <w:rsid w:val="005C514F"/>
    <w:rsid w:val="005C51D4"/>
    <w:rsid w:val="005C579A"/>
    <w:rsid w:val="005C5939"/>
    <w:rsid w:val="005D2FB9"/>
    <w:rsid w:val="005D3359"/>
    <w:rsid w:val="005D67A6"/>
    <w:rsid w:val="005D7DF3"/>
    <w:rsid w:val="005E3060"/>
    <w:rsid w:val="005E420B"/>
    <w:rsid w:val="005F0A23"/>
    <w:rsid w:val="005F17F0"/>
    <w:rsid w:val="005F2889"/>
    <w:rsid w:val="005F5D08"/>
    <w:rsid w:val="005F7553"/>
    <w:rsid w:val="00602553"/>
    <w:rsid w:val="00604DDE"/>
    <w:rsid w:val="00605F4D"/>
    <w:rsid w:val="006070F0"/>
    <w:rsid w:val="0061245E"/>
    <w:rsid w:val="00614663"/>
    <w:rsid w:val="00614887"/>
    <w:rsid w:val="006230C7"/>
    <w:rsid w:val="00624E59"/>
    <w:rsid w:val="0063209D"/>
    <w:rsid w:val="0063357A"/>
    <w:rsid w:val="00635847"/>
    <w:rsid w:val="0063758D"/>
    <w:rsid w:val="00637B9A"/>
    <w:rsid w:val="00643778"/>
    <w:rsid w:val="00643BAE"/>
    <w:rsid w:val="00644A2C"/>
    <w:rsid w:val="00645347"/>
    <w:rsid w:val="00645365"/>
    <w:rsid w:val="006460D2"/>
    <w:rsid w:val="0064676A"/>
    <w:rsid w:val="00650A60"/>
    <w:rsid w:val="00650EA2"/>
    <w:rsid w:val="0065503B"/>
    <w:rsid w:val="00677254"/>
    <w:rsid w:val="00677775"/>
    <w:rsid w:val="00685A70"/>
    <w:rsid w:val="00686FFC"/>
    <w:rsid w:val="006910E6"/>
    <w:rsid w:val="006912C7"/>
    <w:rsid w:val="00692ED8"/>
    <w:rsid w:val="00697AAF"/>
    <w:rsid w:val="006A4AE7"/>
    <w:rsid w:val="006A67E3"/>
    <w:rsid w:val="006B090B"/>
    <w:rsid w:val="006B1941"/>
    <w:rsid w:val="006B24D1"/>
    <w:rsid w:val="006B339F"/>
    <w:rsid w:val="006D00A4"/>
    <w:rsid w:val="006D08B6"/>
    <w:rsid w:val="006D1C5F"/>
    <w:rsid w:val="006D36C0"/>
    <w:rsid w:val="006E646D"/>
    <w:rsid w:val="006F379E"/>
    <w:rsid w:val="006F511B"/>
    <w:rsid w:val="006F6A86"/>
    <w:rsid w:val="007017CD"/>
    <w:rsid w:val="007018AE"/>
    <w:rsid w:val="007132F9"/>
    <w:rsid w:val="00714A0C"/>
    <w:rsid w:val="00714AC1"/>
    <w:rsid w:val="00716213"/>
    <w:rsid w:val="00717ECF"/>
    <w:rsid w:val="00722BAB"/>
    <w:rsid w:val="00723507"/>
    <w:rsid w:val="007257BF"/>
    <w:rsid w:val="007312B3"/>
    <w:rsid w:val="00736E09"/>
    <w:rsid w:val="00737DB9"/>
    <w:rsid w:val="0074394E"/>
    <w:rsid w:val="00751C7C"/>
    <w:rsid w:val="007540DE"/>
    <w:rsid w:val="00761F38"/>
    <w:rsid w:val="00762D1C"/>
    <w:rsid w:val="00763EE5"/>
    <w:rsid w:val="007649F8"/>
    <w:rsid w:val="00765325"/>
    <w:rsid w:val="007722F3"/>
    <w:rsid w:val="00772364"/>
    <w:rsid w:val="007729EA"/>
    <w:rsid w:val="00776004"/>
    <w:rsid w:val="00782B6A"/>
    <w:rsid w:val="00787272"/>
    <w:rsid w:val="00794A3A"/>
    <w:rsid w:val="00797315"/>
    <w:rsid w:val="007A2C44"/>
    <w:rsid w:val="007A48A3"/>
    <w:rsid w:val="007A5B3B"/>
    <w:rsid w:val="007A7376"/>
    <w:rsid w:val="007B3226"/>
    <w:rsid w:val="007B62E6"/>
    <w:rsid w:val="007C01EE"/>
    <w:rsid w:val="007C2083"/>
    <w:rsid w:val="007C34CF"/>
    <w:rsid w:val="007C4CD4"/>
    <w:rsid w:val="007C516A"/>
    <w:rsid w:val="007C70CC"/>
    <w:rsid w:val="007D1275"/>
    <w:rsid w:val="007D1437"/>
    <w:rsid w:val="007D516B"/>
    <w:rsid w:val="007E198C"/>
    <w:rsid w:val="007E30B4"/>
    <w:rsid w:val="007F2ACD"/>
    <w:rsid w:val="007F3AC5"/>
    <w:rsid w:val="007F67B7"/>
    <w:rsid w:val="007F6B26"/>
    <w:rsid w:val="007F727C"/>
    <w:rsid w:val="0080060C"/>
    <w:rsid w:val="008038C6"/>
    <w:rsid w:val="00812E5D"/>
    <w:rsid w:val="0082106E"/>
    <w:rsid w:val="0082451C"/>
    <w:rsid w:val="00825D8C"/>
    <w:rsid w:val="008337E7"/>
    <w:rsid w:val="008350D4"/>
    <w:rsid w:val="008356E6"/>
    <w:rsid w:val="00835A02"/>
    <w:rsid w:val="00844A2D"/>
    <w:rsid w:val="00846761"/>
    <w:rsid w:val="00847674"/>
    <w:rsid w:val="008561F3"/>
    <w:rsid w:val="008612D1"/>
    <w:rsid w:val="00873594"/>
    <w:rsid w:val="00874BE8"/>
    <w:rsid w:val="00880669"/>
    <w:rsid w:val="00891FB3"/>
    <w:rsid w:val="0089436F"/>
    <w:rsid w:val="00894BA1"/>
    <w:rsid w:val="008967A6"/>
    <w:rsid w:val="008B1CF3"/>
    <w:rsid w:val="008B7015"/>
    <w:rsid w:val="008D1C7A"/>
    <w:rsid w:val="008D1E02"/>
    <w:rsid w:val="008E00DF"/>
    <w:rsid w:val="008E0A62"/>
    <w:rsid w:val="008E6A10"/>
    <w:rsid w:val="008F0ACC"/>
    <w:rsid w:val="008F270B"/>
    <w:rsid w:val="008F5A31"/>
    <w:rsid w:val="008F5AD3"/>
    <w:rsid w:val="008F5CE2"/>
    <w:rsid w:val="0090396F"/>
    <w:rsid w:val="0090529D"/>
    <w:rsid w:val="00907C1A"/>
    <w:rsid w:val="00915A1B"/>
    <w:rsid w:val="00920DCE"/>
    <w:rsid w:val="00921BDF"/>
    <w:rsid w:val="00933D47"/>
    <w:rsid w:val="00945713"/>
    <w:rsid w:val="00945CE6"/>
    <w:rsid w:val="00945E4E"/>
    <w:rsid w:val="00952110"/>
    <w:rsid w:val="00960859"/>
    <w:rsid w:val="00960DA9"/>
    <w:rsid w:val="00961735"/>
    <w:rsid w:val="00967A28"/>
    <w:rsid w:val="0097144D"/>
    <w:rsid w:val="0097173A"/>
    <w:rsid w:val="00972595"/>
    <w:rsid w:val="00980683"/>
    <w:rsid w:val="009853D1"/>
    <w:rsid w:val="00986869"/>
    <w:rsid w:val="00987644"/>
    <w:rsid w:val="00990F75"/>
    <w:rsid w:val="0099380A"/>
    <w:rsid w:val="009A68FF"/>
    <w:rsid w:val="009A7F18"/>
    <w:rsid w:val="009B1370"/>
    <w:rsid w:val="009B3220"/>
    <w:rsid w:val="009B57B8"/>
    <w:rsid w:val="009C0405"/>
    <w:rsid w:val="009C3582"/>
    <w:rsid w:val="009C3CC0"/>
    <w:rsid w:val="009C47CB"/>
    <w:rsid w:val="009C6123"/>
    <w:rsid w:val="009D304C"/>
    <w:rsid w:val="009D603E"/>
    <w:rsid w:val="009D6639"/>
    <w:rsid w:val="009E12FF"/>
    <w:rsid w:val="009E7CA1"/>
    <w:rsid w:val="00A10997"/>
    <w:rsid w:val="00A170FA"/>
    <w:rsid w:val="00A469AB"/>
    <w:rsid w:val="00A531AE"/>
    <w:rsid w:val="00A53D06"/>
    <w:rsid w:val="00A57FD5"/>
    <w:rsid w:val="00A63236"/>
    <w:rsid w:val="00A63F92"/>
    <w:rsid w:val="00A6656A"/>
    <w:rsid w:val="00A77674"/>
    <w:rsid w:val="00A8316A"/>
    <w:rsid w:val="00A84882"/>
    <w:rsid w:val="00A848A8"/>
    <w:rsid w:val="00A87306"/>
    <w:rsid w:val="00A9072B"/>
    <w:rsid w:val="00A96982"/>
    <w:rsid w:val="00AA0AA1"/>
    <w:rsid w:val="00AA3436"/>
    <w:rsid w:val="00AA576A"/>
    <w:rsid w:val="00AA5ED3"/>
    <w:rsid w:val="00AA5F70"/>
    <w:rsid w:val="00AB42E3"/>
    <w:rsid w:val="00AB4E3E"/>
    <w:rsid w:val="00AB623A"/>
    <w:rsid w:val="00AC290F"/>
    <w:rsid w:val="00AC3AED"/>
    <w:rsid w:val="00AD08B2"/>
    <w:rsid w:val="00AD2792"/>
    <w:rsid w:val="00AD4164"/>
    <w:rsid w:val="00AD5A84"/>
    <w:rsid w:val="00AD6C8F"/>
    <w:rsid w:val="00AE07E6"/>
    <w:rsid w:val="00AE12EA"/>
    <w:rsid w:val="00AE1E27"/>
    <w:rsid w:val="00AE62AE"/>
    <w:rsid w:val="00AE68BA"/>
    <w:rsid w:val="00AF14BA"/>
    <w:rsid w:val="00AF1EBE"/>
    <w:rsid w:val="00AF2088"/>
    <w:rsid w:val="00B1439B"/>
    <w:rsid w:val="00B170B1"/>
    <w:rsid w:val="00B24B86"/>
    <w:rsid w:val="00B27A12"/>
    <w:rsid w:val="00B34C8A"/>
    <w:rsid w:val="00B35731"/>
    <w:rsid w:val="00B37173"/>
    <w:rsid w:val="00B43142"/>
    <w:rsid w:val="00B43927"/>
    <w:rsid w:val="00B52271"/>
    <w:rsid w:val="00B628C1"/>
    <w:rsid w:val="00B6291C"/>
    <w:rsid w:val="00B64B5A"/>
    <w:rsid w:val="00B65EBD"/>
    <w:rsid w:val="00B67CCF"/>
    <w:rsid w:val="00B67D51"/>
    <w:rsid w:val="00B84321"/>
    <w:rsid w:val="00B84526"/>
    <w:rsid w:val="00B85DC3"/>
    <w:rsid w:val="00B86B62"/>
    <w:rsid w:val="00B90817"/>
    <w:rsid w:val="00B90B00"/>
    <w:rsid w:val="00BA573B"/>
    <w:rsid w:val="00BB2553"/>
    <w:rsid w:val="00BB6DF5"/>
    <w:rsid w:val="00BC3B74"/>
    <w:rsid w:val="00BC3FFF"/>
    <w:rsid w:val="00BC4DFD"/>
    <w:rsid w:val="00BC6F59"/>
    <w:rsid w:val="00BD0060"/>
    <w:rsid w:val="00BD0A95"/>
    <w:rsid w:val="00BD443F"/>
    <w:rsid w:val="00BD47B9"/>
    <w:rsid w:val="00BD7198"/>
    <w:rsid w:val="00BE0E2D"/>
    <w:rsid w:val="00BE363D"/>
    <w:rsid w:val="00BE5416"/>
    <w:rsid w:val="00BE5B58"/>
    <w:rsid w:val="00BF65AF"/>
    <w:rsid w:val="00BF68D3"/>
    <w:rsid w:val="00C0138A"/>
    <w:rsid w:val="00C07FBE"/>
    <w:rsid w:val="00C113DB"/>
    <w:rsid w:val="00C13D98"/>
    <w:rsid w:val="00C1645E"/>
    <w:rsid w:val="00C2422C"/>
    <w:rsid w:val="00C269FE"/>
    <w:rsid w:val="00C33548"/>
    <w:rsid w:val="00C411F9"/>
    <w:rsid w:val="00C41E87"/>
    <w:rsid w:val="00C42C0C"/>
    <w:rsid w:val="00C4556C"/>
    <w:rsid w:val="00C477C8"/>
    <w:rsid w:val="00C47BB4"/>
    <w:rsid w:val="00C47CF7"/>
    <w:rsid w:val="00C60B29"/>
    <w:rsid w:val="00C65BF2"/>
    <w:rsid w:val="00C8014B"/>
    <w:rsid w:val="00C81C55"/>
    <w:rsid w:val="00C93318"/>
    <w:rsid w:val="00C97CA5"/>
    <w:rsid w:val="00CA67EA"/>
    <w:rsid w:val="00CB2615"/>
    <w:rsid w:val="00CB6D1E"/>
    <w:rsid w:val="00CC33CF"/>
    <w:rsid w:val="00CC5CC4"/>
    <w:rsid w:val="00CC6389"/>
    <w:rsid w:val="00CF34F9"/>
    <w:rsid w:val="00D00D80"/>
    <w:rsid w:val="00D02C2C"/>
    <w:rsid w:val="00D03D67"/>
    <w:rsid w:val="00D07EC8"/>
    <w:rsid w:val="00D129CB"/>
    <w:rsid w:val="00D17DA0"/>
    <w:rsid w:val="00D26864"/>
    <w:rsid w:val="00D41376"/>
    <w:rsid w:val="00D425A8"/>
    <w:rsid w:val="00D463B5"/>
    <w:rsid w:val="00D5485C"/>
    <w:rsid w:val="00D54D7F"/>
    <w:rsid w:val="00D550B9"/>
    <w:rsid w:val="00D55A47"/>
    <w:rsid w:val="00D601E1"/>
    <w:rsid w:val="00D62416"/>
    <w:rsid w:val="00D62A01"/>
    <w:rsid w:val="00D641AE"/>
    <w:rsid w:val="00D668AE"/>
    <w:rsid w:val="00D676DF"/>
    <w:rsid w:val="00D72250"/>
    <w:rsid w:val="00D729B1"/>
    <w:rsid w:val="00D749E6"/>
    <w:rsid w:val="00D7751E"/>
    <w:rsid w:val="00D7768C"/>
    <w:rsid w:val="00D77ABD"/>
    <w:rsid w:val="00D840EE"/>
    <w:rsid w:val="00D860BD"/>
    <w:rsid w:val="00D8785D"/>
    <w:rsid w:val="00D92B67"/>
    <w:rsid w:val="00D9334C"/>
    <w:rsid w:val="00D952B3"/>
    <w:rsid w:val="00DA20C4"/>
    <w:rsid w:val="00DB2523"/>
    <w:rsid w:val="00DC1146"/>
    <w:rsid w:val="00DC221E"/>
    <w:rsid w:val="00DC49E1"/>
    <w:rsid w:val="00DC5E02"/>
    <w:rsid w:val="00DD07A6"/>
    <w:rsid w:val="00DD47BE"/>
    <w:rsid w:val="00DD73A8"/>
    <w:rsid w:val="00DD76ED"/>
    <w:rsid w:val="00DE0BD6"/>
    <w:rsid w:val="00DE2C80"/>
    <w:rsid w:val="00DE31BD"/>
    <w:rsid w:val="00DE5341"/>
    <w:rsid w:val="00DE5465"/>
    <w:rsid w:val="00DE71AA"/>
    <w:rsid w:val="00DF360A"/>
    <w:rsid w:val="00DF59E5"/>
    <w:rsid w:val="00DF74BC"/>
    <w:rsid w:val="00E00319"/>
    <w:rsid w:val="00E11180"/>
    <w:rsid w:val="00E15D58"/>
    <w:rsid w:val="00E22A86"/>
    <w:rsid w:val="00E2779A"/>
    <w:rsid w:val="00E3259A"/>
    <w:rsid w:val="00E458B0"/>
    <w:rsid w:val="00E54A43"/>
    <w:rsid w:val="00E54A8D"/>
    <w:rsid w:val="00E54E03"/>
    <w:rsid w:val="00E56B33"/>
    <w:rsid w:val="00E656F3"/>
    <w:rsid w:val="00E65DE8"/>
    <w:rsid w:val="00E70584"/>
    <w:rsid w:val="00E71526"/>
    <w:rsid w:val="00E77DDE"/>
    <w:rsid w:val="00E84286"/>
    <w:rsid w:val="00E8551C"/>
    <w:rsid w:val="00E91296"/>
    <w:rsid w:val="00E93FA1"/>
    <w:rsid w:val="00E95DE0"/>
    <w:rsid w:val="00EA48AE"/>
    <w:rsid w:val="00EB7620"/>
    <w:rsid w:val="00EB7911"/>
    <w:rsid w:val="00EC38F5"/>
    <w:rsid w:val="00EC6826"/>
    <w:rsid w:val="00ED2433"/>
    <w:rsid w:val="00ED2E1D"/>
    <w:rsid w:val="00ED5087"/>
    <w:rsid w:val="00ED776B"/>
    <w:rsid w:val="00EF0D55"/>
    <w:rsid w:val="00EF2749"/>
    <w:rsid w:val="00EF3D73"/>
    <w:rsid w:val="00F07652"/>
    <w:rsid w:val="00F11F9F"/>
    <w:rsid w:val="00F12332"/>
    <w:rsid w:val="00F136AB"/>
    <w:rsid w:val="00F140FB"/>
    <w:rsid w:val="00F153EC"/>
    <w:rsid w:val="00F2175C"/>
    <w:rsid w:val="00F22F71"/>
    <w:rsid w:val="00F2404A"/>
    <w:rsid w:val="00F34980"/>
    <w:rsid w:val="00F3530D"/>
    <w:rsid w:val="00F358BD"/>
    <w:rsid w:val="00F417D7"/>
    <w:rsid w:val="00F46723"/>
    <w:rsid w:val="00F4769E"/>
    <w:rsid w:val="00F55E8B"/>
    <w:rsid w:val="00F57034"/>
    <w:rsid w:val="00F602D5"/>
    <w:rsid w:val="00F62461"/>
    <w:rsid w:val="00F62B5C"/>
    <w:rsid w:val="00F656AA"/>
    <w:rsid w:val="00F6761D"/>
    <w:rsid w:val="00F7061D"/>
    <w:rsid w:val="00F73AD6"/>
    <w:rsid w:val="00F75247"/>
    <w:rsid w:val="00F845CD"/>
    <w:rsid w:val="00F85526"/>
    <w:rsid w:val="00F86E0D"/>
    <w:rsid w:val="00F94711"/>
    <w:rsid w:val="00F95F5F"/>
    <w:rsid w:val="00FA281D"/>
    <w:rsid w:val="00FB1764"/>
    <w:rsid w:val="00FB3A22"/>
    <w:rsid w:val="00FC29FE"/>
    <w:rsid w:val="00FC3FEF"/>
    <w:rsid w:val="00FC440B"/>
    <w:rsid w:val="00FC7B20"/>
    <w:rsid w:val="00FD2C45"/>
    <w:rsid w:val="00FE2F45"/>
    <w:rsid w:val="00FF014B"/>
    <w:rsid w:val="00FF039E"/>
    <w:rsid w:val="00FF21F4"/>
    <w:rsid w:val="00FF415D"/>
    <w:rsid w:val="00FF5B13"/>
    <w:rsid w:val="00FF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69F34"/>
  <w15:docId w15:val="{6ECD828E-BAC8-4DED-8DC2-7079427A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8C1"/>
    <w:rPr>
      <w:rFonts w:ascii="Times New Roman" w:eastAsia="Times New Roman" w:hAnsi="Times New Roman" w:cs="Times New Roman"/>
    </w:rPr>
  </w:style>
  <w:style w:type="paragraph" w:styleId="Heading1">
    <w:name w:val="heading 1"/>
    <w:basedOn w:val="Normal"/>
    <w:uiPriority w:val="9"/>
    <w:qFormat/>
    <w:pPr>
      <w:ind w:left="172" w:hanging="727"/>
      <w:outlineLvl w:val="0"/>
    </w:pPr>
    <w:rPr>
      <w:b/>
      <w:bCs/>
      <w:sz w:val="24"/>
      <w:szCs w:val="24"/>
      <w:u w:val="single" w:color="000000"/>
    </w:rPr>
  </w:style>
  <w:style w:type="paragraph" w:styleId="Heading2">
    <w:name w:val="heading 2"/>
    <w:basedOn w:val="Normal"/>
    <w:link w:val="Heading2Char"/>
    <w:uiPriority w:val="9"/>
    <w:unhideWhenUsed/>
    <w:qFormat/>
    <w:pPr>
      <w:ind w:left="1100" w:hanging="314"/>
      <w:jc w:val="both"/>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 w:hanging="727"/>
    </w:pPr>
  </w:style>
  <w:style w:type="paragraph" w:customStyle="1" w:styleId="TableParagraph">
    <w:name w:val="Table Paragraph"/>
    <w:basedOn w:val="Normal"/>
    <w:uiPriority w:val="1"/>
    <w:qFormat/>
  </w:style>
  <w:style w:type="paragraph" w:customStyle="1" w:styleId="paragraph">
    <w:name w:val="paragraph"/>
    <w:basedOn w:val="Normal"/>
    <w:rsid w:val="00825D8C"/>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825D8C"/>
  </w:style>
  <w:style w:type="character" w:customStyle="1" w:styleId="eop">
    <w:name w:val="eop"/>
    <w:basedOn w:val="DefaultParagraphFont"/>
    <w:rsid w:val="00825D8C"/>
  </w:style>
  <w:style w:type="character" w:customStyle="1" w:styleId="BodyTextChar">
    <w:name w:val="Body Text Char"/>
    <w:basedOn w:val="DefaultParagraphFont"/>
    <w:link w:val="BodyText"/>
    <w:uiPriority w:val="1"/>
    <w:rsid w:val="00D17DA0"/>
    <w:rPr>
      <w:rFonts w:ascii="Times New Roman" w:eastAsia="Times New Roman" w:hAnsi="Times New Roman" w:cs="Times New Roman"/>
      <w:sz w:val="24"/>
      <w:szCs w:val="24"/>
    </w:rPr>
  </w:style>
  <w:style w:type="table" w:styleId="TableGrid">
    <w:name w:val="Table Grid"/>
    <w:basedOn w:val="TableNormal"/>
    <w:uiPriority w:val="39"/>
    <w:rsid w:val="00D26864"/>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257BF"/>
    <w:rPr>
      <w:rFonts w:ascii="Times New Roman" w:eastAsia="Times New Roman" w:hAnsi="Times New Roman" w:cs="Times New Roman"/>
      <w:b/>
      <w:bCs/>
      <w:sz w:val="24"/>
      <w:szCs w:val="24"/>
      <w:u w:val="single" w:color="000000"/>
    </w:rPr>
  </w:style>
  <w:style w:type="paragraph" w:styleId="Header">
    <w:name w:val="header"/>
    <w:basedOn w:val="Normal"/>
    <w:link w:val="HeaderChar"/>
    <w:uiPriority w:val="99"/>
    <w:unhideWhenUsed/>
    <w:rsid w:val="00D55A47"/>
    <w:pPr>
      <w:tabs>
        <w:tab w:val="center" w:pos="4680"/>
        <w:tab w:val="right" w:pos="9360"/>
      </w:tabs>
    </w:pPr>
  </w:style>
  <w:style w:type="character" w:customStyle="1" w:styleId="HeaderChar">
    <w:name w:val="Header Char"/>
    <w:basedOn w:val="DefaultParagraphFont"/>
    <w:link w:val="Header"/>
    <w:uiPriority w:val="99"/>
    <w:rsid w:val="00D55A47"/>
    <w:rPr>
      <w:rFonts w:ascii="Times New Roman" w:eastAsia="Times New Roman" w:hAnsi="Times New Roman" w:cs="Times New Roman"/>
    </w:rPr>
  </w:style>
  <w:style w:type="paragraph" w:styleId="Footer">
    <w:name w:val="footer"/>
    <w:basedOn w:val="Normal"/>
    <w:link w:val="FooterChar"/>
    <w:uiPriority w:val="99"/>
    <w:unhideWhenUsed/>
    <w:rsid w:val="00D55A47"/>
    <w:pPr>
      <w:tabs>
        <w:tab w:val="center" w:pos="4680"/>
        <w:tab w:val="right" w:pos="9360"/>
      </w:tabs>
    </w:pPr>
  </w:style>
  <w:style w:type="character" w:customStyle="1" w:styleId="FooterChar">
    <w:name w:val="Footer Char"/>
    <w:basedOn w:val="DefaultParagraphFont"/>
    <w:link w:val="Footer"/>
    <w:uiPriority w:val="99"/>
    <w:rsid w:val="00D55A47"/>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9C47CB"/>
    <w:rPr>
      <w:sz w:val="20"/>
      <w:szCs w:val="20"/>
    </w:rPr>
  </w:style>
  <w:style w:type="character" w:customStyle="1" w:styleId="EndnoteTextChar">
    <w:name w:val="Endnote Text Char"/>
    <w:basedOn w:val="DefaultParagraphFont"/>
    <w:link w:val="EndnoteText"/>
    <w:uiPriority w:val="99"/>
    <w:semiHidden/>
    <w:rsid w:val="009C47C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C47CB"/>
    <w:rPr>
      <w:vertAlign w:val="superscript"/>
    </w:rPr>
  </w:style>
  <w:style w:type="character" w:styleId="Hyperlink">
    <w:name w:val="Hyperlink"/>
    <w:basedOn w:val="DefaultParagraphFont"/>
    <w:uiPriority w:val="99"/>
    <w:unhideWhenUsed/>
    <w:rsid w:val="00DC49E1"/>
    <w:rPr>
      <w:color w:val="0000FF" w:themeColor="hyperlink"/>
      <w:u w:val="single"/>
    </w:rPr>
  </w:style>
  <w:style w:type="paragraph" w:styleId="FootnoteText">
    <w:name w:val="footnote text"/>
    <w:basedOn w:val="Normal"/>
    <w:link w:val="FootnoteTextChar"/>
    <w:uiPriority w:val="99"/>
    <w:unhideWhenUsed/>
    <w:rsid w:val="00DC49E1"/>
    <w:rPr>
      <w:sz w:val="20"/>
      <w:szCs w:val="20"/>
    </w:rPr>
  </w:style>
  <w:style w:type="character" w:customStyle="1" w:styleId="FootnoteTextChar">
    <w:name w:val="Footnote Text Char"/>
    <w:basedOn w:val="DefaultParagraphFont"/>
    <w:link w:val="FootnoteText"/>
    <w:uiPriority w:val="99"/>
    <w:rsid w:val="00DC49E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C49E1"/>
    <w:rPr>
      <w:vertAlign w:val="superscript"/>
    </w:rPr>
  </w:style>
  <w:style w:type="character" w:styleId="UnresolvedMention">
    <w:name w:val="Unresolved Mention"/>
    <w:basedOn w:val="DefaultParagraphFont"/>
    <w:uiPriority w:val="99"/>
    <w:semiHidden/>
    <w:unhideWhenUsed/>
    <w:rsid w:val="004B6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flcourts18.org/judge-jacobus-policies-page/" TargetMode="External"/><Relationship Id="rId2" Type="http://schemas.openxmlformats.org/officeDocument/2006/relationships/hyperlink" Target="https://flcourts18.org/judge-jacobus-policies-page/" TargetMode="External"/><Relationship Id="rId1" Type="http://schemas.openxmlformats.org/officeDocument/2006/relationships/hyperlink" Target="https://flcourts18.org/judge-jacobus-policies-page/" TargetMode="External"/><Relationship Id="rId4" Type="http://schemas.openxmlformats.org/officeDocument/2006/relationships/hyperlink" Target="https://flcourts18.org/judge-jacobus-policie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3F18F-4DAC-48BF-8AAA-E97AD494E6B4}">
  <ds:schemaRefs>
    <ds:schemaRef ds:uri="http://schemas.openxmlformats.org/officeDocument/2006/bibliography"/>
  </ds:schemaRefs>
</ds:datastoreItem>
</file>

<file path=customXml/itemProps2.xml><?xml version="1.0" encoding="utf-8"?>
<ds:datastoreItem xmlns:ds="http://schemas.openxmlformats.org/officeDocument/2006/customXml" ds:itemID="{D25C4011-267A-4519-92D4-219780FA4825}">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customXml/itemProps3.xml><?xml version="1.0" encoding="utf-8"?>
<ds:datastoreItem xmlns:ds="http://schemas.openxmlformats.org/officeDocument/2006/customXml" ds:itemID="{518E8C4F-AB5C-4F42-BC3E-40D28DD9EAB4}">
  <ds:schemaRefs>
    <ds:schemaRef ds:uri="http://schemas.microsoft.com/sharepoint/v3/contenttype/forms"/>
  </ds:schemaRefs>
</ds:datastoreItem>
</file>

<file path=customXml/itemProps4.xml><?xml version="1.0" encoding="utf-8"?>
<ds:datastoreItem xmlns:ds="http://schemas.openxmlformats.org/officeDocument/2006/customXml" ds:itemID="{D7FF7B97-94FE-4DF9-8EB1-B3ED8877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3199</Words>
  <Characters>17246</Characters>
  <Application>Microsoft Office Word</Application>
  <DocSecurity>0</DocSecurity>
  <Lines>374</Lines>
  <Paragraphs>132</Paragraphs>
  <ScaleCrop>false</ScaleCrop>
  <HeadingPairs>
    <vt:vector size="2" baseType="variant">
      <vt:variant>
        <vt:lpstr>Title</vt:lpstr>
      </vt:variant>
      <vt:variant>
        <vt:i4>1</vt:i4>
      </vt:variant>
    </vt:vector>
  </HeadingPairs>
  <TitlesOfParts>
    <vt:vector size="1" baseType="lpstr">
      <vt:lpstr>SKM_458e21092213450</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SKM_458e21092213450</dc:title>
  <cp:lastModifiedBy>Tracy MacGregor</cp:lastModifiedBy>
  <cp:revision>23</cp:revision>
  <cp:lastPrinted>2025-01-07T15:39:00Z</cp:lastPrinted>
  <dcterms:created xsi:type="dcterms:W3CDTF">2026-01-07T19:59:00Z</dcterms:created>
  <dcterms:modified xsi:type="dcterms:W3CDTF">2026-02-19T19:02:00Z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KM_458e</vt:lpwstr>
  </property>
  <property fmtid="{D5CDD505-2E9C-101B-9397-08002B2CF9AE}" pid="4" name="LastSaved">
    <vt:filetime>2023-12-07T00:00:00Z</vt:filetime>
  </property>
  <property fmtid="{D5CDD505-2E9C-101B-9397-08002B2CF9AE}" pid="5" name="Producer">
    <vt:lpwstr>KONICA MINOLTA bizhub 458e</vt:lpwstr>
  </property>
  <property fmtid="{D5CDD505-2E9C-101B-9397-08002B2CF9AE}" pid="6" name="ContentTypeId">
    <vt:lpwstr>0x01010059BFB90140E9BF42AD09341FE29C5CFE</vt:lpwstr>
  </property>
  <property fmtid="{D5CDD505-2E9C-101B-9397-08002B2CF9AE}" pid="7" name="MediaServiceImageTags">
    <vt:lpwstr/>
  </property>
  <property fmtid="{D5CDD505-2E9C-101B-9397-08002B2CF9AE}" pid="8" name="GrammarlyDocumentId">
    <vt:lpwstr>e5012f39-37b8-40f9-9b55-dad82051519c</vt:lpwstr>
  </property>
</Properties>
</file>