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55C7" w14:textId="77777777" w:rsidR="006523E5" w:rsidRPr="006523E5" w:rsidRDefault="006523E5" w:rsidP="006523E5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left="220" w:right="321"/>
        <w:jc w:val="center"/>
        <w:outlineLvl w:val="1"/>
        <w:rPr>
          <w:rFonts w:ascii="Bookman Old Style" w:eastAsia="Times New Roman" w:hAnsi="Bookman Old Style" w:cs="Times New Roman"/>
          <w:b/>
          <w:bCs/>
          <w:kern w:val="0"/>
          <w14:ligatures w14:val="none"/>
        </w:rPr>
      </w:pPr>
      <w:r w:rsidRPr="006523E5">
        <w:rPr>
          <w:rFonts w:ascii="Bookman Old Style" w:eastAsia="Times New Roman" w:hAnsi="Bookman Old Style" w:cs="Times New Roman"/>
          <w:b/>
          <w:bCs/>
          <w:kern w:val="0"/>
          <w:u w:val="single"/>
          <w14:ligatures w14:val="none"/>
        </w:rPr>
        <w:t xml:space="preserve">Procedures For Settlement </w:t>
      </w:r>
      <w:proofErr w:type="gramStart"/>
      <w:r w:rsidRPr="006523E5">
        <w:rPr>
          <w:rFonts w:ascii="Bookman Old Style" w:eastAsia="Times New Roman" w:hAnsi="Bookman Old Style" w:cs="Times New Roman"/>
          <w:b/>
          <w:bCs/>
          <w:kern w:val="0"/>
          <w:u w:val="single"/>
          <w14:ligatures w14:val="none"/>
        </w:rPr>
        <w:t>Or</w:t>
      </w:r>
      <w:proofErr w:type="gramEnd"/>
      <w:r w:rsidRPr="006523E5">
        <w:rPr>
          <w:rFonts w:ascii="Bookman Old Style" w:eastAsia="Times New Roman" w:hAnsi="Bookman Old Style" w:cs="Times New Roman"/>
          <w:b/>
          <w:bCs/>
          <w:kern w:val="0"/>
          <w:u w:val="single"/>
          <w14:ligatures w14:val="none"/>
        </w:rPr>
        <w:t xml:space="preserve"> Dismissal Of Cases</w:t>
      </w:r>
      <w:r w:rsidRPr="006523E5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:</w:t>
      </w:r>
    </w:p>
    <w:p w14:paraId="67A17680" w14:textId="77777777" w:rsidR="006523E5" w:rsidRPr="006523E5" w:rsidRDefault="006523E5" w:rsidP="006523E5">
      <w:pPr>
        <w:widowControl w:val="0"/>
        <w:autoSpaceDE w:val="0"/>
        <w:autoSpaceDN w:val="0"/>
        <w:spacing w:after="0" w:line="240" w:lineRule="auto"/>
        <w:ind w:left="220"/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</w:pPr>
    </w:p>
    <w:p w14:paraId="3B459B35" w14:textId="77777777" w:rsidR="006523E5" w:rsidRDefault="006523E5" w:rsidP="006523E5">
      <w:pPr>
        <w:widowControl w:val="0"/>
        <w:autoSpaceDE w:val="0"/>
        <w:autoSpaceDN w:val="0"/>
        <w:spacing w:after="0" w:line="240" w:lineRule="auto"/>
        <w:ind w:right="10" w:firstLine="720"/>
        <w:jc w:val="both"/>
        <w:rPr>
          <w:rFonts w:ascii="Bookman Old Style" w:eastAsia="Times New Roman" w:hAnsi="Bookman Old Style" w:cs="Times New Roman"/>
          <w:spacing w:val="40"/>
          <w:kern w:val="0"/>
          <w14:ligatures w14:val="none"/>
        </w:rPr>
      </w:pPr>
      <w:r w:rsidRPr="006523E5">
        <w:rPr>
          <w:rFonts w:ascii="Bookman Old Style" w:eastAsia="Times New Roman" w:hAnsi="Bookman Old Style" w:cs="Times New Roman"/>
          <w:b/>
          <w:bCs/>
          <w:kern w:val="0"/>
          <w:u w:val="single"/>
          <w14:ligatures w14:val="none"/>
        </w:rPr>
        <w:t>Notice to Court</w:t>
      </w:r>
      <w:proofErr w:type="gramStart"/>
      <w:r w:rsidRPr="006523E5">
        <w:rPr>
          <w:rFonts w:ascii="Bookman Old Style" w:eastAsia="Times New Roman" w:hAnsi="Bookman Old Style" w:cs="Times New Roman"/>
          <w:kern w:val="0"/>
          <w:u w:val="single"/>
          <w14:ligatures w14:val="none"/>
        </w:rPr>
        <w:t xml:space="preserve">: 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If</w:t>
      </w:r>
      <w:proofErr w:type="gramEnd"/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 xml:space="preserve"> a case settles, the parties must immediately contact the Court to have the case removed from the calendar/trial docket. If</w:t>
      </w:r>
      <w:r w:rsidRPr="006523E5">
        <w:rPr>
          <w:rFonts w:ascii="Bookman Old Style" w:eastAsia="Times New Roman" w:hAnsi="Bookman Old Style" w:cs="Times New Roman"/>
          <w:spacing w:val="-15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</w:t>
      </w:r>
      <w:r w:rsidRPr="006523E5">
        <w:rPr>
          <w:rFonts w:ascii="Bookman Old Style" w:eastAsia="Times New Roman" w:hAnsi="Bookman Old Style" w:cs="Times New Roman"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case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proofErr w:type="gramStart"/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settles</w:t>
      </w:r>
      <w:proofErr w:type="gramEnd"/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or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is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voluntarily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dismissed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and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there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are</w:t>
      </w:r>
      <w:r w:rsidRPr="006523E5">
        <w:rPr>
          <w:rFonts w:ascii="Bookman Old Style" w:eastAsia="Times New Roman" w:hAnsi="Bookman Old Style" w:cs="Times New Roman"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future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hearings,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or</w:t>
      </w:r>
      <w:r w:rsidRPr="006523E5">
        <w:rPr>
          <w:rFonts w:ascii="Bookman Old Style" w:eastAsia="Times New Roman" w:hAnsi="Bookman Old Style" w:cs="Times New Roman"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</w:t>
      </w:r>
      <w:r w:rsidRPr="006523E5">
        <w:rPr>
          <w:rFonts w:ascii="Bookman Old Style" w:eastAsia="Times New Roman" w:hAnsi="Bookman Old Style" w:cs="Times New Roman"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trial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scheduled on the</w:t>
      </w:r>
      <w:r w:rsidRPr="006523E5">
        <w:rPr>
          <w:rFonts w:ascii="Bookman Old Style" w:eastAsia="Times New Roman" w:hAnsi="Bookman Old Style" w:cs="Times New Roman"/>
          <w:spacing w:val="-1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Court’s docket, please</w:t>
      </w:r>
      <w:r w:rsidRPr="006523E5">
        <w:rPr>
          <w:rFonts w:ascii="Bookman Old Style" w:eastAsia="Times New Roman" w:hAnsi="Bookman Old Style" w:cs="Times New Roman"/>
          <w:spacing w:val="-1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provide</w:t>
      </w:r>
      <w:r w:rsidRPr="006523E5">
        <w:rPr>
          <w:rFonts w:ascii="Bookman Old Style" w:eastAsia="Times New Roman" w:hAnsi="Bookman Old Style" w:cs="Times New Roman"/>
          <w:spacing w:val="-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the Court’s Judicial Assistant with a courtesy copy of an e- filed Notice of Settlement or Dismissal immediately by email to allow the Court to free up hearing/trial</w:t>
      </w:r>
      <w:r w:rsidRPr="006523E5">
        <w:rPr>
          <w:rFonts w:ascii="Bookman Old Style" w:eastAsia="Times New Roman" w:hAnsi="Bookman Old Style" w:cs="Times New Roman"/>
          <w:spacing w:val="-7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time</w:t>
      </w:r>
      <w:r w:rsidRPr="006523E5">
        <w:rPr>
          <w:rFonts w:ascii="Bookman Old Style" w:eastAsia="Times New Roman" w:hAnsi="Bookman Old Style" w:cs="Times New Roman"/>
          <w:spacing w:val="-8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for</w:t>
      </w:r>
      <w:r w:rsidRPr="006523E5">
        <w:rPr>
          <w:rFonts w:ascii="Bookman Old Style" w:eastAsia="Times New Roman" w:hAnsi="Bookman Old Style" w:cs="Times New Roman"/>
          <w:spacing w:val="-7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other</w:t>
      </w:r>
      <w:r w:rsidRPr="006523E5">
        <w:rPr>
          <w:rFonts w:ascii="Bookman Old Style" w:eastAsia="Times New Roman" w:hAnsi="Bookman Old Style" w:cs="Times New Roman"/>
          <w:spacing w:val="-8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cases.</w:t>
      </w:r>
      <w:r w:rsidRPr="006523E5">
        <w:rPr>
          <w:rFonts w:ascii="Bookman Old Style" w:eastAsia="Times New Roman" w:hAnsi="Bookman Old Style" w:cs="Times New Roman"/>
          <w:spacing w:val="40"/>
          <w:kern w:val="0"/>
          <w14:ligatures w14:val="none"/>
        </w:rPr>
        <w:t xml:space="preserve"> </w:t>
      </w:r>
    </w:p>
    <w:p w14:paraId="1B570B10" w14:textId="77777777" w:rsidR="006523E5" w:rsidRDefault="006523E5" w:rsidP="006523E5">
      <w:pPr>
        <w:widowControl w:val="0"/>
        <w:autoSpaceDE w:val="0"/>
        <w:autoSpaceDN w:val="0"/>
        <w:spacing w:after="0" w:line="240" w:lineRule="auto"/>
        <w:ind w:right="10" w:firstLine="720"/>
        <w:jc w:val="both"/>
        <w:rPr>
          <w:rFonts w:ascii="Bookman Old Style" w:eastAsia="Times New Roman" w:hAnsi="Bookman Old Style" w:cs="Times New Roman"/>
          <w:spacing w:val="40"/>
          <w:kern w:val="0"/>
          <w14:ligatures w14:val="none"/>
        </w:rPr>
      </w:pP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Counsel</w:t>
      </w:r>
      <w:r w:rsidRPr="006523E5">
        <w:rPr>
          <w:rFonts w:ascii="Bookman Old Style" w:eastAsia="Times New Roman" w:hAnsi="Bookman Old Style" w:cs="Times New Roman"/>
          <w:spacing w:val="-7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shall</w:t>
      </w:r>
      <w:r w:rsidRPr="006523E5">
        <w:rPr>
          <w:rFonts w:ascii="Bookman Old Style" w:eastAsia="Times New Roman" w:hAnsi="Bookman Old Style" w:cs="Times New Roman"/>
          <w:spacing w:val="-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also</w:t>
      </w:r>
      <w:r w:rsidRPr="006523E5">
        <w:rPr>
          <w:rFonts w:ascii="Bookman Old Style" w:eastAsia="Times New Roman" w:hAnsi="Bookman Old Style" w:cs="Times New Roman"/>
          <w:spacing w:val="-6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notify</w:t>
      </w:r>
      <w:r w:rsidRPr="006523E5">
        <w:rPr>
          <w:rFonts w:ascii="Bookman Old Style" w:eastAsia="Times New Roman" w:hAnsi="Bookman Old Style" w:cs="Times New Roman"/>
          <w:spacing w:val="-8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the</w:t>
      </w:r>
      <w:r w:rsidRPr="006523E5">
        <w:rPr>
          <w:rFonts w:ascii="Bookman Old Style" w:eastAsia="Times New Roman" w:hAnsi="Bookman Old Style" w:cs="Times New Roman"/>
          <w:spacing w:val="-8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Court</w:t>
      </w:r>
      <w:r w:rsidRPr="006523E5">
        <w:rPr>
          <w:rFonts w:ascii="Bookman Old Style" w:eastAsia="Times New Roman" w:hAnsi="Bookman Old Style" w:cs="Times New Roman"/>
          <w:spacing w:val="-8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of</w:t>
      </w:r>
      <w:r w:rsidRPr="006523E5">
        <w:rPr>
          <w:rFonts w:ascii="Bookman Old Style" w:eastAsia="Times New Roman" w:hAnsi="Bookman Old Style" w:cs="Times New Roman"/>
          <w:spacing w:val="-8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any</w:t>
      </w:r>
      <w:r w:rsidRPr="006523E5">
        <w:rPr>
          <w:rFonts w:ascii="Bookman Old Style" w:eastAsia="Times New Roman" w:hAnsi="Bookman Old Style" w:cs="Times New Roman"/>
          <w:spacing w:val="-5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pending</w:t>
      </w:r>
      <w:r w:rsidRPr="006523E5">
        <w:rPr>
          <w:rFonts w:ascii="Bookman Old Style" w:eastAsia="Times New Roman" w:hAnsi="Bookman Old Style" w:cs="Times New Roman"/>
          <w:spacing w:val="-7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hearings</w:t>
      </w:r>
      <w:r w:rsidRPr="006523E5">
        <w:rPr>
          <w:rFonts w:ascii="Bookman Old Style" w:eastAsia="Times New Roman" w:hAnsi="Bookman Old Style" w:cs="Times New Roman"/>
          <w:spacing w:val="-7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 xml:space="preserve">that will be canceled </w:t>
      </w:r>
      <w:proofErr w:type="gramStart"/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as a result of</w:t>
      </w:r>
      <w:proofErr w:type="gramEnd"/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 xml:space="preserve"> the settlement.</w:t>
      </w:r>
      <w:r w:rsidRPr="006523E5">
        <w:rPr>
          <w:rFonts w:ascii="Bookman Old Style" w:eastAsia="Times New Roman" w:hAnsi="Bookman Old Style" w:cs="Times New Roman"/>
          <w:spacing w:val="40"/>
          <w:kern w:val="0"/>
          <w14:ligatures w14:val="none"/>
        </w:rPr>
        <w:t xml:space="preserve"> </w:t>
      </w:r>
    </w:p>
    <w:p w14:paraId="384C0A15" w14:textId="78602421" w:rsidR="006523E5" w:rsidRPr="006523E5" w:rsidRDefault="006523E5" w:rsidP="006523E5">
      <w:pPr>
        <w:widowControl w:val="0"/>
        <w:autoSpaceDE w:val="0"/>
        <w:autoSpaceDN w:val="0"/>
        <w:spacing w:after="0" w:line="240" w:lineRule="auto"/>
        <w:ind w:right="10" w:firstLine="720"/>
        <w:jc w:val="both"/>
        <w:rPr>
          <w:rFonts w:ascii="Bookman Old Style" w:eastAsia="Times New Roman" w:hAnsi="Bookman Old Style" w:cs="Times New Roman"/>
          <w:spacing w:val="34"/>
          <w:kern w:val="0"/>
          <w14:ligatures w14:val="none"/>
        </w:rPr>
      </w:pP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Parties are directed to file appropriate dismissal papers</w:t>
      </w:r>
      <w:r w:rsidRPr="006523E5">
        <w:rPr>
          <w:rFonts w:ascii="Bookman Old Style" w:eastAsia="Times New Roman" w:hAnsi="Bookman Old Style" w:cs="Times New Roman"/>
          <w:spacing w:val="-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including</w:t>
      </w:r>
      <w:r w:rsidRPr="006523E5">
        <w:rPr>
          <w:rFonts w:ascii="Bookman Old Style" w:eastAsia="Times New Roman" w:hAnsi="Bookman Old Style" w:cs="Times New Roman"/>
          <w:spacing w:val="-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the</w:t>
      </w:r>
      <w:r w:rsidRPr="006523E5">
        <w:rPr>
          <w:rFonts w:ascii="Bookman Old Style" w:eastAsia="Times New Roman" w:hAnsi="Bookman Old Style" w:cs="Times New Roman"/>
          <w:spacing w:val="-1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Final</w:t>
      </w:r>
      <w:r w:rsidRPr="006523E5">
        <w:rPr>
          <w:rFonts w:ascii="Bookman Old Style" w:eastAsia="Times New Roman" w:hAnsi="Bookman Old Style" w:cs="Times New Roman"/>
          <w:spacing w:val="-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Disposition</w:t>
      </w:r>
      <w:r w:rsidRPr="006523E5">
        <w:rPr>
          <w:rFonts w:ascii="Bookman Old Style" w:eastAsia="Times New Roman" w:hAnsi="Bookman Old Style" w:cs="Times New Roman"/>
          <w:spacing w:val="-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Form</w:t>
      </w:r>
      <w:r w:rsidRPr="006523E5">
        <w:rPr>
          <w:rFonts w:ascii="Bookman Old Style" w:eastAsia="Times New Roman" w:hAnsi="Bookman Old Style" w:cs="Times New Roman"/>
          <w:spacing w:val="-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(</w:t>
      </w:r>
      <w:r w:rsidRPr="006523E5">
        <w:rPr>
          <w:rFonts w:ascii="Bookman Old Style" w:eastAsia="Times New Roman" w:hAnsi="Bookman Old Style" w:cs="Times New Roman"/>
          <w:i/>
          <w:iCs/>
          <w:kern w:val="0"/>
          <w14:ligatures w14:val="none"/>
        </w:rPr>
        <w:t>see</w:t>
      </w:r>
      <w:r w:rsidRPr="006523E5">
        <w:rPr>
          <w:rFonts w:ascii="Bookman Old Style" w:eastAsia="Times New Roman" w:hAnsi="Bookman Old Style" w:cs="Times New Roman"/>
          <w:spacing w:val="-1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Form</w:t>
      </w:r>
      <w:r w:rsidRPr="006523E5">
        <w:rPr>
          <w:rFonts w:ascii="Bookman Old Style" w:eastAsia="Times New Roman" w:hAnsi="Bookman Old Style" w:cs="Times New Roman"/>
          <w:spacing w:val="-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1.998)</w:t>
      </w:r>
      <w:r w:rsidRPr="006523E5">
        <w:rPr>
          <w:rFonts w:ascii="Bookman Old Style" w:eastAsia="Times New Roman" w:hAnsi="Bookman Old Style" w:cs="Times New Roman"/>
          <w:spacing w:val="-1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as required by</w:t>
      </w:r>
      <w:r w:rsidRPr="006523E5">
        <w:rPr>
          <w:rFonts w:ascii="Bookman Old Style" w:eastAsia="Times New Roman" w:hAnsi="Bookman Old Style" w:cs="Times New Roman"/>
          <w:spacing w:val="-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the</w:t>
      </w:r>
      <w:r w:rsidRPr="006523E5">
        <w:rPr>
          <w:rFonts w:ascii="Bookman Old Style" w:eastAsia="Times New Roman" w:hAnsi="Bookman Old Style" w:cs="Times New Roman"/>
          <w:spacing w:val="-1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Florida</w:t>
      </w:r>
      <w:r w:rsidRPr="006523E5">
        <w:rPr>
          <w:rFonts w:ascii="Bookman Old Style" w:eastAsia="Times New Roman" w:hAnsi="Bookman Old Style" w:cs="Times New Roman"/>
          <w:spacing w:val="-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Rules</w:t>
      </w:r>
      <w:r w:rsidRPr="006523E5">
        <w:rPr>
          <w:rFonts w:ascii="Bookman Old Style" w:eastAsia="Times New Roman" w:hAnsi="Bookman Old Style" w:cs="Times New Roman"/>
          <w:spacing w:val="-1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of Civil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Procedure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(Rule</w:t>
      </w:r>
      <w:r w:rsidRPr="006523E5">
        <w:rPr>
          <w:rFonts w:ascii="Bookman Old Style" w:eastAsia="Times New Roman" w:hAnsi="Bookman Old Style" w:cs="Times New Roman"/>
          <w:spacing w:val="-15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1.545).</w:t>
      </w:r>
      <w:r w:rsidRPr="006523E5">
        <w:rPr>
          <w:rFonts w:ascii="Bookman Old Style" w:eastAsia="Times New Roman" w:hAnsi="Bookman Old Style" w:cs="Times New Roman"/>
          <w:spacing w:val="34"/>
          <w:kern w:val="0"/>
          <w14:ligatures w14:val="none"/>
        </w:rPr>
        <w:t xml:space="preserve"> </w:t>
      </w:r>
    </w:p>
    <w:p w14:paraId="582B8B96" w14:textId="77777777" w:rsidR="006523E5" w:rsidRPr="006523E5" w:rsidRDefault="006523E5" w:rsidP="006523E5">
      <w:pPr>
        <w:widowControl w:val="0"/>
        <w:autoSpaceDE w:val="0"/>
        <w:autoSpaceDN w:val="0"/>
        <w:spacing w:after="0" w:line="240" w:lineRule="auto"/>
        <w:ind w:right="10" w:firstLine="720"/>
        <w:jc w:val="both"/>
        <w:rPr>
          <w:rFonts w:ascii="Bookman Old Style" w:eastAsia="Times New Roman" w:hAnsi="Bookman Old Style" w:cs="Times New Roman"/>
          <w:spacing w:val="34"/>
          <w:kern w:val="0"/>
          <w14:ligatures w14:val="none"/>
        </w:rPr>
      </w:pPr>
    </w:p>
    <w:p w14:paraId="161CDDD1" w14:textId="77777777" w:rsidR="006523E5" w:rsidRDefault="006523E5" w:rsidP="006523E5">
      <w:pPr>
        <w:widowControl w:val="0"/>
        <w:autoSpaceDE w:val="0"/>
        <w:autoSpaceDN w:val="0"/>
        <w:spacing w:after="0" w:line="240" w:lineRule="auto"/>
        <w:ind w:right="10" w:firstLine="720"/>
        <w:jc w:val="both"/>
        <w:rPr>
          <w:rFonts w:ascii="Bookman Old Style" w:eastAsia="Times New Roman" w:hAnsi="Bookman Old Style" w:cs="Times New Roman"/>
          <w:spacing w:val="40"/>
          <w:kern w:val="0"/>
          <w14:ligatures w14:val="none"/>
        </w:rPr>
      </w:pPr>
      <w:r w:rsidRPr="006523E5">
        <w:rPr>
          <w:rFonts w:ascii="Bookman Old Style" w:eastAsia="Times New Roman" w:hAnsi="Bookman Old Style" w:cs="Times New Roman"/>
          <w:b/>
          <w:bCs/>
          <w:kern w:val="0"/>
          <w:u w:val="single"/>
          <w14:ligatures w14:val="none"/>
        </w:rPr>
        <w:t>Agreed Case Management Order Regarding Settlement</w:t>
      </w:r>
      <w:proofErr w:type="gramStart"/>
      <w:r w:rsidRPr="006523E5">
        <w:rPr>
          <w:rFonts w:ascii="Bookman Old Style" w:eastAsia="Times New Roman" w:hAnsi="Bookman Old Style" w:cs="Times New Roman"/>
          <w:kern w:val="0"/>
          <w:u w:val="single"/>
          <w14:ligatures w14:val="none"/>
        </w:rPr>
        <w:t xml:space="preserve">: 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In</w:t>
      </w:r>
      <w:proofErr w:type="gramEnd"/>
      <w:r w:rsidRPr="006523E5">
        <w:rPr>
          <w:rFonts w:ascii="Bookman Old Style" w:eastAsia="Times New Roman" w:hAnsi="Bookman Old Style" w:cs="Times New Roman"/>
          <w:spacing w:val="-1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the</w:t>
      </w:r>
      <w:r w:rsidRPr="006523E5">
        <w:rPr>
          <w:rFonts w:ascii="Bookman Old Style" w:eastAsia="Times New Roman" w:hAnsi="Bookman Old Style" w:cs="Times New Roman"/>
          <w:spacing w:val="-12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event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of</w:t>
      </w:r>
      <w:r w:rsidRPr="006523E5">
        <w:rPr>
          <w:rFonts w:ascii="Bookman Old Style" w:eastAsia="Times New Roman" w:hAnsi="Bookman Old Style" w:cs="Times New Roman"/>
          <w:spacing w:val="-15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settlement,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the</w:t>
      </w:r>
      <w:r w:rsidRPr="006523E5">
        <w:rPr>
          <w:rFonts w:ascii="Bookman Old Style" w:eastAsia="Times New Roman" w:hAnsi="Bookman Old Style" w:cs="Times New Roman"/>
          <w:spacing w:val="-15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parties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shall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immediately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file</w:t>
      </w:r>
      <w:r w:rsidRPr="006523E5">
        <w:rPr>
          <w:rFonts w:ascii="Bookman Old Style" w:eastAsia="Times New Roman" w:hAnsi="Bookman Old Style" w:cs="Times New Roman"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</w:t>
      </w:r>
      <w:r w:rsidRPr="006523E5">
        <w:rPr>
          <w:rFonts w:ascii="Bookman Old Style" w:eastAsia="Times New Roman" w:hAnsi="Bookman Old Style" w:cs="Times New Roman"/>
          <w:spacing w:val="-15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Notice of Settlement.</w:t>
      </w:r>
      <w:r w:rsidRPr="006523E5">
        <w:rPr>
          <w:rFonts w:ascii="Bookman Old Style" w:eastAsia="Times New Roman" w:hAnsi="Bookman Old Style" w:cs="Times New Roman"/>
          <w:spacing w:val="40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 xml:space="preserve">The parties shall immediately meet and confer to prepare an </w:t>
      </w:r>
      <w:r w:rsidRPr="006523E5">
        <w:rPr>
          <w:rFonts w:ascii="Bookman Old Style" w:eastAsia="Times New Roman" w:hAnsi="Bookman Old Style" w:cs="Times New Roman"/>
          <w:b/>
          <w:bCs/>
          <w:i/>
          <w:kern w:val="0"/>
          <w14:ligatures w14:val="none"/>
        </w:rPr>
        <w:t>Agreed Case Management</w:t>
      </w:r>
      <w:r w:rsidRPr="006523E5">
        <w:rPr>
          <w:rFonts w:ascii="Bookman Old Style" w:eastAsia="Times New Roman" w:hAnsi="Bookman Old Style" w:cs="Times New Roman"/>
          <w:b/>
          <w:bCs/>
          <w:i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b/>
          <w:bCs/>
          <w:i/>
          <w:kern w:val="0"/>
          <w14:ligatures w14:val="none"/>
        </w:rPr>
        <w:t>Order</w:t>
      </w:r>
      <w:r w:rsidRPr="006523E5">
        <w:rPr>
          <w:rFonts w:ascii="Bookman Old Style" w:eastAsia="Times New Roman" w:hAnsi="Bookman Old Style" w:cs="Times New Roman"/>
          <w:b/>
          <w:bCs/>
          <w:i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b/>
          <w:bCs/>
          <w:i/>
          <w:kern w:val="0"/>
          <w14:ligatures w14:val="none"/>
        </w:rPr>
        <w:t>Regarding</w:t>
      </w:r>
      <w:r w:rsidRPr="006523E5">
        <w:rPr>
          <w:rFonts w:ascii="Bookman Old Style" w:eastAsia="Times New Roman" w:hAnsi="Bookman Old Style" w:cs="Times New Roman"/>
          <w:b/>
          <w:bCs/>
          <w:i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b/>
          <w:bCs/>
          <w:i/>
          <w:kern w:val="0"/>
          <w14:ligatures w14:val="none"/>
        </w:rPr>
        <w:t>Settlement</w:t>
      </w:r>
      <w:r w:rsidRPr="006523E5">
        <w:rPr>
          <w:rFonts w:ascii="Bookman Old Style" w:eastAsia="Times New Roman" w:hAnsi="Bookman Old Style" w:cs="Times New Roman"/>
          <w:i/>
          <w:spacing w:val="-11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(template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found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on</w:t>
      </w:r>
      <w:r w:rsidRPr="006523E5">
        <w:rPr>
          <w:rFonts w:ascii="Bookman Old Style" w:eastAsia="Times New Roman" w:hAnsi="Bookman Old Style" w:cs="Times New Roman"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the</w:t>
      </w:r>
      <w:r w:rsidRPr="006523E5">
        <w:rPr>
          <w:rFonts w:ascii="Bookman Old Style" w:eastAsia="Times New Roman" w:hAnsi="Bookman Old Style" w:cs="Times New Roman"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Court’s</w:t>
      </w:r>
      <w:r w:rsidRPr="006523E5">
        <w:rPr>
          <w:rFonts w:ascii="Bookman Old Style" w:eastAsia="Times New Roman" w:hAnsi="Bookman Old Style" w:cs="Times New Roman"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website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in</w:t>
      </w:r>
      <w:r w:rsidRPr="006523E5">
        <w:rPr>
          <w:rFonts w:ascii="Bookman Old Style" w:eastAsia="Times New Roman" w:hAnsi="Bookman Old Style" w:cs="Times New Roman"/>
          <w:spacing w:val="-13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Word</w:t>
      </w:r>
      <w:r w:rsidRPr="006523E5">
        <w:rPr>
          <w:rFonts w:ascii="Bookman Old Style" w:eastAsia="Times New Roman" w:hAnsi="Bookman Old Style" w:cs="Times New Roman"/>
          <w:spacing w:val="-14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format)</w:t>
      </w:r>
      <w:r w:rsidRPr="006523E5">
        <w:rPr>
          <w:rFonts w:ascii="Bookman Old Style" w:eastAsia="Times New Roman" w:hAnsi="Bookman Old Style" w:cs="Times New Roman"/>
          <w:kern w:val="0"/>
          <w:vertAlign w:val="superscript"/>
          <w14:ligatures w14:val="none"/>
        </w:rPr>
        <w:footnoteReference w:id="1"/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 xml:space="preserve"> to be submitted to the Court detailing the anticipated timeline for final disposition of the action pursuant to Rule 1.545 Fla. R. Civ. P.</w:t>
      </w:r>
      <w:r w:rsidRPr="006523E5">
        <w:rPr>
          <w:rFonts w:ascii="Bookman Old Style" w:eastAsia="Times New Roman" w:hAnsi="Bookman Old Style" w:cs="Times New Roman"/>
          <w:spacing w:val="40"/>
          <w:kern w:val="0"/>
          <w14:ligatures w14:val="none"/>
        </w:rPr>
        <w:t xml:space="preserve"> </w:t>
      </w:r>
    </w:p>
    <w:p w14:paraId="1996F008" w14:textId="636ADFE9" w:rsidR="006523E5" w:rsidRPr="006523E5" w:rsidRDefault="006523E5" w:rsidP="006523E5">
      <w:pPr>
        <w:widowControl w:val="0"/>
        <w:autoSpaceDE w:val="0"/>
        <w:autoSpaceDN w:val="0"/>
        <w:spacing w:after="0" w:line="240" w:lineRule="auto"/>
        <w:ind w:right="10" w:firstLine="720"/>
        <w:jc w:val="both"/>
        <w:rPr>
          <w:rFonts w:ascii="Bookman Old Style" w:eastAsia="Times New Roman" w:hAnsi="Bookman Old Style" w:cs="Times New Roman"/>
          <w:kern w:val="0"/>
          <w14:ligatures w14:val="none"/>
        </w:rPr>
      </w:pP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Additionally, the parties shall submit a stipulation for an order of dismissal or shall file a dismissal with prejudice.</w:t>
      </w:r>
      <w:r w:rsidRPr="006523E5">
        <w:rPr>
          <w:rFonts w:ascii="Bookman Old Style" w:eastAsia="Times New Roman" w:hAnsi="Bookman Old Style" w:cs="Times New Roman"/>
          <w:spacing w:val="40"/>
          <w:kern w:val="0"/>
          <w14:ligatures w14:val="none"/>
        </w:rPr>
        <w:t xml:space="preserve"> </w:t>
      </w:r>
      <w:r w:rsidRPr="006523E5">
        <w:rPr>
          <w:rFonts w:ascii="Bookman Old Style" w:eastAsia="Times New Roman" w:hAnsi="Bookman Old Style" w:cs="Times New Roman"/>
          <w:kern w:val="0"/>
          <w14:ligatures w14:val="none"/>
        </w:rPr>
        <w:t>A copy of the mediation report is insufficient to remove the case from the Court’s hearing calendar or trial docket.</w:t>
      </w:r>
    </w:p>
    <w:p w14:paraId="05E16B93" w14:textId="77777777" w:rsidR="002579B5" w:rsidRDefault="002579B5"/>
    <w:sectPr w:rsidR="00257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D0CA" w14:textId="77777777" w:rsidR="00BC5952" w:rsidRDefault="00BC5952" w:rsidP="006523E5">
      <w:pPr>
        <w:spacing w:after="0" w:line="240" w:lineRule="auto"/>
      </w:pPr>
      <w:r>
        <w:separator/>
      </w:r>
    </w:p>
  </w:endnote>
  <w:endnote w:type="continuationSeparator" w:id="0">
    <w:p w14:paraId="54217706" w14:textId="77777777" w:rsidR="00BC5952" w:rsidRDefault="00BC5952" w:rsidP="0065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4963" w14:textId="77777777" w:rsidR="00BC5952" w:rsidRDefault="00BC5952" w:rsidP="006523E5">
      <w:pPr>
        <w:spacing w:after="0" w:line="240" w:lineRule="auto"/>
      </w:pPr>
      <w:r>
        <w:separator/>
      </w:r>
    </w:p>
  </w:footnote>
  <w:footnote w:type="continuationSeparator" w:id="0">
    <w:p w14:paraId="095F5652" w14:textId="77777777" w:rsidR="00BC5952" w:rsidRDefault="00BC5952" w:rsidP="006523E5">
      <w:pPr>
        <w:spacing w:after="0" w:line="240" w:lineRule="auto"/>
      </w:pPr>
      <w:r>
        <w:continuationSeparator/>
      </w:r>
    </w:p>
  </w:footnote>
  <w:footnote w:id="1">
    <w:p w14:paraId="4E832405" w14:textId="7F00014B" w:rsidR="006523E5" w:rsidRDefault="006523E5" w:rsidP="006523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5D3F">
        <w:rPr>
          <w:i/>
          <w:iCs/>
          <w:highlight w:val="yellow"/>
        </w:rPr>
        <w:t>See</w:t>
      </w:r>
      <w:r w:rsidRPr="00045D3F">
        <w:rPr>
          <w:highlight w:val="yellow"/>
        </w:rPr>
        <w:t xml:space="preserve"> Division D website at </w:t>
      </w:r>
      <w:hyperlink r:id="rId1" w:history="1">
        <w:r w:rsidR="009B2585">
          <w:rPr>
            <w:rStyle w:val="Hyperlink"/>
            <w:highlight w:val="yellow"/>
          </w:rPr>
          <w:t xml:space="preserve">https://flcourts18.org/judge-curt-jacobus-policies-page/ </w:t>
        </w:r>
      </w:hyperlink>
      <w:r w:rsidRPr="00045D3F">
        <w:rPr>
          <w:highlight w:val="yellow"/>
        </w:rPr>
        <w:t>, Policy Document #14.1.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0002"/>
    <w:multiLevelType w:val="hybridMultilevel"/>
    <w:tmpl w:val="B85E816E"/>
    <w:lvl w:ilvl="0" w:tplc="01CC5BBA">
      <w:start w:val="1"/>
      <w:numFmt w:val="upperLetter"/>
      <w:lvlText w:val="%1."/>
      <w:lvlJc w:val="left"/>
      <w:pPr>
        <w:ind w:left="551" w:hanging="332"/>
      </w:pPr>
      <w:rPr>
        <w:rFonts w:ascii="Bookman Old Style" w:eastAsia="Times New Roman" w:hAnsi="Bookman Old Style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8B54B340">
      <w:start w:val="1"/>
      <w:numFmt w:val="decimal"/>
      <w:lvlText w:val="%2."/>
      <w:lvlJc w:val="left"/>
      <w:pPr>
        <w:ind w:left="4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B0A82B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DE22AC8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4" w:tplc="96500EFA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5" w:tplc="11042AEA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6" w:tplc="BAA4DD80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ar-SA"/>
      </w:rPr>
    </w:lvl>
    <w:lvl w:ilvl="7" w:tplc="34669A1C">
      <w:numFmt w:val="bullet"/>
      <w:lvlText w:val="•"/>
      <w:lvlJc w:val="left"/>
      <w:pPr>
        <w:ind w:left="6002" w:hanging="360"/>
      </w:pPr>
      <w:rPr>
        <w:rFonts w:hint="default"/>
        <w:lang w:val="en-US" w:eastAsia="en-US" w:bidi="ar-SA"/>
      </w:rPr>
    </w:lvl>
    <w:lvl w:ilvl="8" w:tplc="8E5CF87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num w:numId="1" w16cid:durableId="198489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E5"/>
    <w:rsid w:val="00045D3F"/>
    <w:rsid w:val="000E60EF"/>
    <w:rsid w:val="00151176"/>
    <w:rsid w:val="002579B5"/>
    <w:rsid w:val="00303D76"/>
    <w:rsid w:val="003144AA"/>
    <w:rsid w:val="00534CEA"/>
    <w:rsid w:val="0055670A"/>
    <w:rsid w:val="006523E5"/>
    <w:rsid w:val="00705C36"/>
    <w:rsid w:val="00714A0C"/>
    <w:rsid w:val="007565A4"/>
    <w:rsid w:val="007A6944"/>
    <w:rsid w:val="008D6CA9"/>
    <w:rsid w:val="009B2585"/>
    <w:rsid w:val="00B647BE"/>
    <w:rsid w:val="00BC5952"/>
    <w:rsid w:val="00BD43A5"/>
    <w:rsid w:val="00BE0E2D"/>
    <w:rsid w:val="00F37880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DFA0"/>
  <w15:chartTrackingRefBased/>
  <w15:docId w15:val="{BA8B8DDC-4404-4B41-AB26-B8BC3F93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3E5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1"/>
    <w:basedOn w:val="DefaultParagraphFont"/>
    <w:uiPriority w:val="99"/>
    <w:unhideWhenUsed/>
    <w:rsid w:val="006523E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523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23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523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523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lcourts18.org/judge-jacobus-policies-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173c6-b018-4188-b686-d00fdf5b4e64" xsi:nil="true"/>
    <lcf76f155ced4ddcb4097134ff3c332f xmlns="cc030b43-fdcb-4630-ae31-4aa7c2786a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FB90140E9BF42AD09341FE29C5CFE" ma:contentTypeVersion="18" ma:contentTypeDescription="Create a new document." ma:contentTypeScope="" ma:versionID="e0c157f61532a9e145b50cade87da7a4">
  <xsd:schema xmlns:xsd="http://www.w3.org/2001/XMLSchema" xmlns:xs="http://www.w3.org/2001/XMLSchema" xmlns:p="http://schemas.microsoft.com/office/2006/metadata/properties" xmlns:ns2="cc030b43-fdcb-4630-ae31-4aa7c2786a8d" xmlns:ns3="45e173c6-b018-4188-b686-d00fdf5b4e64" targetNamespace="http://schemas.microsoft.com/office/2006/metadata/properties" ma:root="true" ma:fieldsID="ec1e5d65e62a24a80ad87fe2eac7fa1f" ns2:_="" ns3:_="">
    <xsd:import namespace="cc030b43-fdcb-4630-ae31-4aa7c2786a8d"/>
    <xsd:import namespace="45e173c6-b018-4188-b686-d00fdf5b4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30b43-fdcb-4630-ae31-4aa7c2786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4150c0-7330-46bf-9644-e0a979dcb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173c6-b018-4188-b686-d00fdf5b4e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b708287-79be-42ab-b1ff-1658dab56a2a}" ma:internalName="TaxCatchAll" ma:showField="CatchAllData" ma:web="45e173c6-b018-4188-b686-d00fdf5b4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AD819-DB65-4A4E-9AB6-5C78DDEF7783}">
  <ds:schemaRefs>
    <ds:schemaRef ds:uri="http://schemas.microsoft.com/office/2006/metadata/properties"/>
    <ds:schemaRef ds:uri="http://schemas.microsoft.com/office/infopath/2007/PartnerControls"/>
    <ds:schemaRef ds:uri="45e173c6-b018-4188-b686-d00fdf5b4e64"/>
    <ds:schemaRef ds:uri="cc030b43-fdcb-4630-ae31-4aa7c2786a8d"/>
  </ds:schemaRefs>
</ds:datastoreItem>
</file>

<file path=customXml/itemProps2.xml><?xml version="1.0" encoding="utf-8"?>
<ds:datastoreItem xmlns:ds="http://schemas.openxmlformats.org/officeDocument/2006/customXml" ds:itemID="{153EE519-5783-473C-9E3D-037FFFBD3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3C1C5-0C59-46F4-B0A3-DB2C0BD69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30b43-fdcb-4630-ae31-4aa7c2786a8d"/>
    <ds:schemaRef ds:uri="45e173c6-b018-4188-b686-d00fdf5b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1255</Characters>
  <Application>Microsoft Office Word</Application>
  <DocSecurity>0</DocSecurity>
  <Lines>33</Lines>
  <Paragraphs>17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Blaue</dc:creator>
  <cp:keywords/>
  <dc:description/>
  <cp:lastModifiedBy>Tracy MacGregor</cp:lastModifiedBy>
  <cp:revision>4</cp:revision>
  <dcterms:created xsi:type="dcterms:W3CDTF">2026-01-07T20:10:00Z</dcterms:created>
  <dcterms:modified xsi:type="dcterms:W3CDTF">2026-02-19T19:18:00Z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0x01010059BFB90140E9BF42AD09341FE29C5CFE</vt:lpwstr>
  </property>
  <property fmtid="{D5CDD505-2E9C-101B-9397-08002B2CF9AE}" pid="3" name="MediaServiceImageTags">
    <vt:lpwstr/>
  </property>
  <property fmtid="{D5CDD505-2E9C-101B-9397-08002B2CF9AE}" pid="4" name="GrammarlyDocumentId">
    <vt:lpwstr>13492d22-f066-4322-af3c-84a5db4dd9b0</vt:lpwstr>
  </property>
</Properties>
</file>